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2177E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2177E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2177E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2177E3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СОВЕТ ДЕПУТАТОВ</w:t>
      </w:r>
    </w:p>
    <w:p w:rsidR="009A64F5" w:rsidRPr="002177E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РЕШЕНИЕ</w:t>
      </w:r>
    </w:p>
    <w:p w:rsidR="00E93545" w:rsidRPr="002177E3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2177E3" w:rsidRDefault="00E93545" w:rsidP="004B6FC1">
      <w:pPr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«</w:t>
      </w:r>
      <w:bookmarkStart w:id="0" w:name="_GoBack"/>
      <w:bookmarkEnd w:id="0"/>
      <w:r w:rsidR="002177E3">
        <w:rPr>
          <w:rFonts w:ascii="Arial" w:hAnsi="Arial" w:cs="Arial"/>
          <w:lang w:val="ru-RU"/>
        </w:rPr>
        <w:t xml:space="preserve"> </w:t>
      </w:r>
      <w:r w:rsidR="00247CCA" w:rsidRPr="002177E3">
        <w:rPr>
          <w:rFonts w:ascii="Arial" w:hAnsi="Arial" w:cs="Arial"/>
          <w:lang w:val="ru-RU"/>
        </w:rPr>
        <w:t>19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»</w:t>
      </w:r>
      <w:r w:rsidR="002177E3">
        <w:rPr>
          <w:rFonts w:ascii="Arial" w:hAnsi="Arial" w:cs="Arial"/>
          <w:lang w:val="ru-RU"/>
        </w:rPr>
        <w:t xml:space="preserve"> </w:t>
      </w:r>
      <w:r w:rsidR="00A80527" w:rsidRPr="002177E3">
        <w:rPr>
          <w:rFonts w:ascii="Arial" w:hAnsi="Arial" w:cs="Arial"/>
          <w:lang w:val="ru-RU"/>
        </w:rPr>
        <w:t>декабря</w:t>
      </w:r>
      <w:r w:rsidR="002177E3">
        <w:rPr>
          <w:rFonts w:ascii="Arial" w:hAnsi="Arial" w:cs="Arial"/>
          <w:lang w:val="ru-RU"/>
        </w:rPr>
        <w:t xml:space="preserve"> </w:t>
      </w:r>
      <w:r w:rsidR="003575CB" w:rsidRPr="002177E3">
        <w:rPr>
          <w:rFonts w:ascii="Arial" w:hAnsi="Arial" w:cs="Arial"/>
          <w:lang w:val="ru-RU"/>
        </w:rPr>
        <w:t>201</w:t>
      </w:r>
      <w:r w:rsidR="00A75266" w:rsidRPr="002177E3">
        <w:rPr>
          <w:rFonts w:ascii="Arial" w:hAnsi="Arial" w:cs="Arial"/>
          <w:lang w:val="ru-RU"/>
        </w:rPr>
        <w:t>9</w:t>
      </w:r>
      <w:r w:rsidRPr="002177E3">
        <w:rPr>
          <w:rFonts w:ascii="Arial" w:hAnsi="Arial" w:cs="Arial"/>
          <w:lang w:val="ru-RU"/>
        </w:rPr>
        <w:t>г.</w:t>
      </w:r>
      <w:r w:rsidR="002177E3">
        <w:rPr>
          <w:rFonts w:ascii="Arial" w:hAnsi="Arial" w:cs="Arial"/>
          <w:lang w:val="ru-RU"/>
        </w:rPr>
        <w:t xml:space="preserve"> </w:t>
      </w:r>
      <w:r w:rsidR="002177E3">
        <w:rPr>
          <w:rFonts w:ascii="Arial" w:hAnsi="Arial" w:cs="Arial"/>
          <w:lang w:val="ru-RU"/>
        </w:rPr>
        <w:tab/>
      </w:r>
      <w:r w:rsidR="002177E3">
        <w:rPr>
          <w:rFonts w:ascii="Arial" w:hAnsi="Arial" w:cs="Arial"/>
          <w:lang w:val="ru-RU"/>
        </w:rPr>
        <w:tab/>
      </w:r>
      <w:r w:rsidR="002177E3">
        <w:rPr>
          <w:rFonts w:ascii="Arial" w:hAnsi="Arial" w:cs="Arial"/>
          <w:lang w:val="ru-RU"/>
        </w:rPr>
        <w:tab/>
      </w:r>
      <w:r w:rsidR="003575CB" w:rsidRPr="002177E3">
        <w:rPr>
          <w:rFonts w:ascii="Arial" w:hAnsi="Arial" w:cs="Arial"/>
          <w:lang w:val="ru-RU"/>
        </w:rPr>
        <w:t>с. Вознесенка</w:t>
      </w:r>
      <w:r w:rsidR="002177E3">
        <w:rPr>
          <w:rFonts w:ascii="Arial" w:hAnsi="Arial" w:cs="Arial"/>
          <w:lang w:val="ru-RU"/>
        </w:rPr>
        <w:t xml:space="preserve"> </w:t>
      </w:r>
      <w:r w:rsidR="002177E3">
        <w:rPr>
          <w:rFonts w:ascii="Arial" w:hAnsi="Arial" w:cs="Arial"/>
          <w:lang w:val="ru-RU"/>
        </w:rPr>
        <w:tab/>
      </w:r>
      <w:r w:rsidR="002177E3">
        <w:rPr>
          <w:rFonts w:ascii="Arial" w:hAnsi="Arial" w:cs="Arial"/>
          <w:lang w:val="ru-RU"/>
        </w:rPr>
        <w:tab/>
      </w:r>
      <w:r w:rsidR="002177E3">
        <w:rPr>
          <w:rFonts w:ascii="Arial" w:hAnsi="Arial" w:cs="Arial"/>
          <w:lang w:val="ru-RU"/>
        </w:rPr>
        <w:tab/>
      </w:r>
      <w:r w:rsidR="00445FA8" w:rsidRPr="002177E3">
        <w:rPr>
          <w:rFonts w:ascii="Arial" w:hAnsi="Arial" w:cs="Arial"/>
          <w:lang w:val="ru-RU"/>
        </w:rPr>
        <w:t>№</w:t>
      </w:r>
      <w:r w:rsidR="009272EA" w:rsidRPr="002177E3">
        <w:rPr>
          <w:rFonts w:ascii="Arial" w:hAnsi="Arial" w:cs="Arial"/>
          <w:lang w:val="ru-RU"/>
        </w:rPr>
        <w:t xml:space="preserve"> </w:t>
      </w:r>
      <w:r w:rsidR="00247CCA" w:rsidRPr="002177E3">
        <w:rPr>
          <w:rFonts w:ascii="Arial" w:hAnsi="Arial" w:cs="Arial"/>
          <w:lang w:val="ru-RU"/>
        </w:rPr>
        <w:t>41</w:t>
      </w:r>
      <w:r w:rsidR="00B9642E" w:rsidRPr="002177E3">
        <w:rPr>
          <w:rFonts w:ascii="Arial" w:hAnsi="Arial" w:cs="Arial"/>
          <w:lang w:val="ru-RU"/>
        </w:rPr>
        <w:t xml:space="preserve"> </w:t>
      </w:r>
    </w:p>
    <w:p w:rsidR="00E93545" w:rsidRPr="002177E3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2177E3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О бюджете </w:t>
      </w:r>
      <w:r w:rsidR="002335AC" w:rsidRPr="002177E3">
        <w:rPr>
          <w:rFonts w:ascii="Arial" w:hAnsi="Arial" w:cs="Arial"/>
          <w:lang w:val="ru-RU"/>
        </w:rPr>
        <w:t>Вознесенского</w:t>
      </w:r>
      <w:r w:rsidRPr="002177E3">
        <w:rPr>
          <w:rFonts w:ascii="Arial" w:hAnsi="Arial" w:cs="Arial"/>
          <w:lang w:val="ru-RU"/>
        </w:rPr>
        <w:t xml:space="preserve"> </w:t>
      </w:r>
      <w:r w:rsidR="0065048D" w:rsidRPr="002177E3">
        <w:rPr>
          <w:rFonts w:ascii="Arial" w:hAnsi="Arial" w:cs="Arial"/>
          <w:lang w:val="ru-RU"/>
        </w:rPr>
        <w:t>сельсовета</w:t>
      </w:r>
      <w:r w:rsidR="002177E3">
        <w:rPr>
          <w:rFonts w:ascii="Arial" w:hAnsi="Arial" w:cs="Arial"/>
          <w:lang w:val="ru-RU"/>
        </w:rPr>
        <w:t xml:space="preserve"> </w:t>
      </w:r>
      <w:r w:rsidR="0065048D" w:rsidRPr="002177E3">
        <w:rPr>
          <w:rFonts w:ascii="Arial" w:hAnsi="Arial" w:cs="Arial"/>
          <w:lang w:val="ru-RU"/>
        </w:rPr>
        <w:t xml:space="preserve">на </w:t>
      </w:r>
      <w:r w:rsidR="00A75266" w:rsidRPr="002177E3">
        <w:rPr>
          <w:rFonts w:ascii="Arial" w:hAnsi="Arial" w:cs="Arial"/>
          <w:lang w:val="ru-RU"/>
        </w:rPr>
        <w:t>2020</w:t>
      </w:r>
      <w:r w:rsidR="00EF2B2E" w:rsidRPr="002177E3">
        <w:rPr>
          <w:rFonts w:ascii="Arial" w:hAnsi="Arial" w:cs="Arial"/>
          <w:lang w:val="ru-RU"/>
        </w:rPr>
        <w:t xml:space="preserve"> год </w:t>
      </w:r>
      <w:r w:rsidR="00C0548B" w:rsidRPr="002177E3">
        <w:rPr>
          <w:rFonts w:ascii="Arial" w:hAnsi="Arial" w:cs="Arial"/>
          <w:lang w:val="ru-RU"/>
        </w:rPr>
        <w:t>и</w:t>
      </w:r>
      <w:r w:rsidRPr="002177E3">
        <w:rPr>
          <w:rFonts w:ascii="Arial" w:hAnsi="Arial" w:cs="Arial"/>
          <w:lang w:val="ru-RU"/>
        </w:rPr>
        <w:t xml:space="preserve"> </w:t>
      </w:r>
      <w:r w:rsidR="00C0548B" w:rsidRPr="002177E3">
        <w:rPr>
          <w:rFonts w:ascii="Arial" w:hAnsi="Arial" w:cs="Arial"/>
          <w:lang w:val="ru-RU"/>
        </w:rPr>
        <w:t xml:space="preserve">плановый период </w:t>
      </w:r>
      <w:r w:rsidR="00A75266" w:rsidRPr="002177E3">
        <w:rPr>
          <w:rFonts w:ascii="Arial" w:hAnsi="Arial" w:cs="Arial"/>
          <w:lang w:val="ru-RU"/>
        </w:rPr>
        <w:t>2021</w:t>
      </w:r>
      <w:r w:rsidR="00C0548B" w:rsidRPr="002177E3">
        <w:rPr>
          <w:rFonts w:ascii="Arial" w:hAnsi="Arial" w:cs="Arial"/>
          <w:lang w:val="ru-RU"/>
        </w:rPr>
        <w:t>-20</w:t>
      </w:r>
      <w:r w:rsidR="009272EA" w:rsidRPr="002177E3">
        <w:rPr>
          <w:rFonts w:ascii="Arial" w:hAnsi="Arial" w:cs="Arial"/>
          <w:lang w:val="ru-RU"/>
        </w:rPr>
        <w:t>2</w:t>
      </w:r>
      <w:r w:rsidR="00A75266" w:rsidRPr="002177E3">
        <w:rPr>
          <w:rFonts w:ascii="Arial" w:hAnsi="Arial" w:cs="Arial"/>
          <w:lang w:val="ru-RU"/>
        </w:rPr>
        <w:t>2</w:t>
      </w:r>
      <w:r w:rsidR="009272EA" w:rsidRPr="002177E3">
        <w:rPr>
          <w:rFonts w:ascii="Arial" w:hAnsi="Arial" w:cs="Arial"/>
          <w:lang w:val="ru-RU"/>
        </w:rPr>
        <w:t>г</w:t>
      </w:r>
      <w:r w:rsidR="003575CB" w:rsidRPr="002177E3">
        <w:rPr>
          <w:rFonts w:ascii="Arial" w:hAnsi="Arial" w:cs="Arial"/>
          <w:lang w:val="ru-RU"/>
        </w:rPr>
        <w:t>г.</w:t>
      </w:r>
    </w:p>
    <w:p w:rsidR="00581824" w:rsidRPr="002177E3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2177E3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2177E3">
        <w:rPr>
          <w:rFonts w:ascii="Arial" w:hAnsi="Arial" w:cs="Arial"/>
          <w:lang w:val="ru-RU"/>
        </w:rPr>
        <w:t>ода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2177E3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2177E3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 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>-</w:t>
      </w:r>
      <w:r w:rsidR="009272EA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2177E3">
        <w:rPr>
          <w:rFonts w:ascii="Arial" w:hAnsi="Arial" w:cs="Arial"/>
          <w:lang w:val="ru-RU"/>
        </w:rPr>
        <w:br/>
        <w:t xml:space="preserve">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год: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2177E3">
        <w:rPr>
          <w:rFonts w:ascii="Arial" w:hAnsi="Arial" w:cs="Arial"/>
          <w:lang w:val="ru-RU"/>
        </w:rPr>
        <w:t xml:space="preserve"> </w:t>
      </w:r>
      <w:r w:rsidR="00A75266" w:rsidRPr="002177E3">
        <w:rPr>
          <w:rFonts w:ascii="Arial" w:hAnsi="Arial" w:cs="Arial"/>
          <w:lang w:val="ru-RU"/>
        </w:rPr>
        <w:t>8 613 487,00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рублей;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2177E3">
        <w:rPr>
          <w:rFonts w:ascii="Arial" w:hAnsi="Arial" w:cs="Arial"/>
          <w:lang w:val="ru-RU"/>
        </w:rPr>
        <w:t xml:space="preserve"> </w:t>
      </w:r>
      <w:r w:rsidR="00A75266" w:rsidRPr="002177E3">
        <w:rPr>
          <w:rFonts w:ascii="Arial" w:hAnsi="Arial" w:cs="Arial"/>
          <w:lang w:val="ru-RU"/>
        </w:rPr>
        <w:t>9 426 487,00</w:t>
      </w:r>
      <w:r w:rsidR="00225DD2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рублей;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3) дефицит местного бюджета в сумме</w:t>
      </w:r>
      <w:r w:rsidR="00AD0795" w:rsidRPr="002177E3">
        <w:rPr>
          <w:rFonts w:ascii="Arial" w:hAnsi="Arial" w:cs="Arial"/>
          <w:lang w:val="ru-RU"/>
        </w:rPr>
        <w:t xml:space="preserve"> </w:t>
      </w:r>
      <w:r w:rsidR="00A75266" w:rsidRPr="002177E3">
        <w:rPr>
          <w:rFonts w:ascii="Arial" w:hAnsi="Arial" w:cs="Arial"/>
          <w:lang w:val="ru-RU"/>
        </w:rPr>
        <w:t>813 000,00</w:t>
      </w:r>
      <w:r w:rsidR="00225DD2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рублей;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A75266" w:rsidRPr="002177E3">
        <w:rPr>
          <w:rFonts w:ascii="Arial" w:hAnsi="Arial" w:cs="Arial"/>
          <w:lang w:val="ru-RU"/>
        </w:rPr>
        <w:t>813 000,00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рублей согласно приложению</w:t>
      </w:r>
      <w:r w:rsidR="00600D2C" w:rsidRPr="002177E3">
        <w:rPr>
          <w:rFonts w:ascii="Arial" w:hAnsi="Arial" w:cs="Arial"/>
          <w:lang w:val="ru-RU"/>
        </w:rPr>
        <w:t xml:space="preserve"> №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1 </w:t>
      </w:r>
      <w:r w:rsidRPr="002177E3">
        <w:rPr>
          <w:rFonts w:ascii="Arial" w:hAnsi="Arial" w:cs="Arial"/>
          <w:lang w:val="ru-RU"/>
        </w:rPr>
        <w:br/>
        <w:t xml:space="preserve">к настоящему </w:t>
      </w:r>
      <w:r w:rsidR="00270019" w:rsidRPr="002177E3">
        <w:rPr>
          <w:rFonts w:ascii="Arial" w:hAnsi="Arial" w:cs="Arial"/>
          <w:lang w:val="ru-RU"/>
        </w:rPr>
        <w:t>Решению.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2177E3">
        <w:rPr>
          <w:rFonts w:ascii="Arial" w:hAnsi="Arial" w:cs="Arial"/>
          <w:lang w:val="ru-RU"/>
        </w:rPr>
        <w:br/>
        <w:t xml:space="preserve">на </w:t>
      </w:r>
      <w:r w:rsidR="00A75266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 xml:space="preserve"> год и на </w:t>
      </w:r>
      <w:r w:rsidR="00B721F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год:</w:t>
      </w:r>
    </w:p>
    <w:p w:rsidR="00A75266" w:rsidRPr="002177E3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2177E3">
        <w:rPr>
          <w:rFonts w:ascii="Arial" w:hAnsi="Arial" w:cs="Arial"/>
          <w:lang w:val="ru-RU"/>
        </w:rPr>
        <w:br/>
        <w:t xml:space="preserve">на </w:t>
      </w:r>
      <w:r w:rsidR="00A75266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 xml:space="preserve"> год в сумме</w:t>
      </w:r>
      <w:r w:rsidR="00837520" w:rsidRPr="002177E3">
        <w:rPr>
          <w:rFonts w:ascii="Arial" w:hAnsi="Arial" w:cs="Arial"/>
          <w:lang w:val="ru-RU"/>
        </w:rPr>
        <w:t xml:space="preserve"> </w:t>
      </w:r>
      <w:r w:rsidR="00A75266" w:rsidRPr="002177E3">
        <w:rPr>
          <w:rFonts w:ascii="Arial" w:hAnsi="Arial" w:cs="Arial"/>
          <w:lang w:val="ru-RU"/>
        </w:rPr>
        <w:t>8 698 537,05</w:t>
      </w:r>
      <w:r w:rsidR="00837520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рублей и на </w:t>
      </w:r>
      <w:r w:rsidR="008C7D97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 в сумме </w:t>
      </w:r>
    </w:p>
    <w:p w:rsidR="00CB6236" w:rsidRPr="002177E3" w:rsidRDefault="00A7526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8 743 646,01</w:t>
      </w:r>
      <w:r w:rsidR="00CB1813" w:rsidRPr="002177E3">
        <w:rPr>
          <w:rFonts w:ascii="Arial" w:hAnsi="Arial" w:cs="Arial"/>
          <w:lang w:val="ru-RU"/>
        </w:rPr>
        <w:t xml:space="preserve"> </w:t>
      </w:r>
      <w:r w:rsidR="00CB6236" w:rsidRPr="002177E3">
        <w:rPr>
          <w:rFonts w:ascii="Arial" w:hAnsi="Arial" w:cs="Arial"/>
          <w:lang w:val="ru-RU"/>
        </w:rPr>
        <w:t>рублей;</w:t>
      </w:r>
    </w:p>
    <w:p w:rsidR="00FF045E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A75266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 xml:space="preserve"> год в сумме</w:t>
      </w:r>
      <w:r w:rsidR="00837520" w:rsidRPr="002177E3">
        <w:rPr>
          <w:rFonts w:ascii="Arial" w:hAnsi="Arial" w:cs="Arial"/>
          <w:lang w:val="ru-RU"/>
        </w:rPr>
        <w:t xml:space="preserve"> </w:t>
      </w:r>
    </w:p>
    <w:p w:rsidR="00CB6236" w:rsidRPr="002177E3" w:rsidRDefault="00A7526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8 698 537,05</w:t>
      </w:r>
      <w:r w:rsidR="002177E3">
        <w:rPr>
          <w:rFonts w:ascii="Arial" w:hAnsi="Arial" w:cs="Arial"/>
          <w:lang w:val="ru-RU"/>
        </w:rPr>
        <w:t xml:space="preserve"> </w:t>
      </w:r>
      <w:r w:rsidR="00CB6236" w:rsidRPr="002177E3">
        <w:rPr>
          <w:rFonts w:ascii="Arial" w:hAnsi="Arial" w:cs="Arial"/>
          <w:lang w:val="ru-RU"/>
        </w:rPr>
        <w:t xml:space="preserve">рублей, в том числе условно утвержденные расходы </w:t>
      </w:r>
      <w:r w:rsidR="00CB6236" w:rsidRPr="002177E3">
        <w:rPr>
          <w:rFonts w:ascii="Arial" w:hAnsi="Arial" w:cs="Arial"/>
          <w:lang w:val="ru-RU"/>
        </w:rPr>
        <w:br/>
        <w:t>в сумме</w:t>
      </w:r>
      <w:r w:rsidR="00837520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208 278,15</w:t>
      </w:r>
      <w:r w:rsidR="00FF045E" w:rsidRPr="002177E3">
        <w:rPr>
          <w:rFonts w:ascii="Arial" w:hAnsi="Arial" w:cs="Arial"/>
          <w:lang w:val="ru-RU"/>
        </w:rPr>
        <w:t xml:space="preserve"> </w:t>
      </w:r>
      <w:r w:rsidR="00CB6236" w:rsidRPr="002177E3">
        <w:rPr>
          <w:rFonts w:ascii="Arial" w:hAnsi="Arial" w:cs="Arial"/>
          <w:lang w:val="ru-RU"/>
        </w:rPr>
        <w:t>рублей</w:t>
      </w:r>
      <w:r w:rsidR="00600D2C" w:rsidRPr="002177E3">
        <w:rPr>
          <w:rFonts w:ascii="Arial" w:hAnsi="Arial" w:cs="Arial"/>
          <w:lang w:val="ru-RU"/>
        </w:rPr>
        <w:t>, и</w:t>
      </w:r>
      <w:r w:rsidR="00CB6236" w:rsidRPr="002177E3">
        <w:rPr>
          <w:rFonts w:ascii="Arial" w:hAnsi="Arial" w:cs="Arial"/>
          <w:lang w:val="ru-RU"/>
        </w:rPr>
        <w:t xml:space="preserve"> на </w:t>
      </w:r>
      <w:r w:rsidRPr="002177E3">
        <w:rPr>
          <w:rFonts w:ascii="Arial" w:hAnsi="Arial" w:cs="Arial"/>
          <w:lang w:val="ru-RU"/>
        </w:rPr>
        <w:t>2022</w:t>
      </w:r>
      <w:r w:rsidR="00CB6236" w:rsidRPr="002177E3">
        <w:rPr>
          <w:rFonts w:ascii="Arial" w:hAnsi="Arial" w:cs="Arial"/>
          <w:lang w:val="ru-RU"/>
        </w:rPr>
        <w:t xml:space="preserve"> год в сумме </w:t>
      </w:r>
      <w:r w:rsidRPr="002177E3">
        <w:rPr>
          <w:rFonts w:ascii="Arial" w:hAnsi="Arial" w:cs="Arial"/>
          <w:lang w:val="ru-RU"/>
        </w:rPr>
        <w:t xml:space="preserve">8 743 646,01 </w:t>
      </w:r>
      <w:r w:rsidR="00CB6236" w:rsidRPr="002177E3">
        <w:rPr>
          <w:rFonts w:ascii="Arial" w:hAnsi="Arial" w:cs="Arial"/>
          <w:lang w:val="ru-RU"/>
        </w:rPr>
        <w:t>рубл</w:t>
      </w:r>
      <w:r w:rsidR="00837520" w:rsidRPr="002177E3">
        <w:rPr>
          <w:rFonts w:ascii="Arial" w:hAnsi="Arial" w:cs="Arial"/>
          <w:lang w:val="ru-RU"/>
        </w:rPr>
        <w:t>я</w:t>
      </w:r>
      <w:r w:rsidR="00CB6236" w:rsidRPr="002177E3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415 976,81</w:t>
      </w:r>
      <w:r w:rsidR="00FF045E" w:rsidRPr="002177E3">
        <w:rPr>
          <w:rFonts w:ascii="Arial" w:hAnsi="Arial" w:cs="Arial"/>
          <w:lang w:val="ru-RU"/>
        </w:rPr>
        <w:t xml:space="preserve"> </w:t>
      </w:r>
      <w:r w:rsidR="00CB6236" w:rsidRPr="002177E3">
        <w:rPr>
          <w:rFonts w:ascii="Arial" w:hAnsi="Arial" w:cs="Arial"/>
          <w:lang w:val="ru-RU"/>
        </w:rPr>
        <w:t>рублей;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3) дефицит местного бюджета на </w:t>
      </w:r>
      <w:r w:rsidR="00A75266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 xml:space="preserve"> год в сумме </w:t>
      </w:r>
      <w:r w:rsidR="00403716" w:rsidRPr="002177E3">
        <w:rPr>
          <w:rFonts w:ascii="Arial" w:hAnsi="Arial" w:cs="Arial"/>
          <w:lang w:val="ru-RU"/>
        </w:rPr>
        <w:t>0,00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рублей и на </w:t>
      </w:r>
      <w:r w:rsidR="009272EA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 в сумме</w:t>
      </w:r>
      <w:r w:rsidR="00FF045E" w:rsidRPr="002177E3">
        <w:rPr>
          <w:rFonts w:ascii="Arial" w:hAnsi="Arial" w:cs="Arial"/>
          <w:lang w:val="ru-RU"/>
        </w:rPr>
        <w:t xml:space="preserve"> </w:t>
      </w:r>
      <w:r w:rsidR="00E81504" w:rsidRPr="002177E3">
        <w:rPr>
          <w:rFonts w:ascii="Arial" w:hAnsi="Arial" w:cs="Arial"/>
          <w:lang w:val="ru-RU"/>
        </w:rPr>
        <w:t>0,00</w:t>
      </w:r>
      <w:r w:rsidRPr="002177E3">
        <w:rPr>
          <w:rFonts w:ascii="Arial" w:hAnsi="Arial" w:cs="Arial"/>
          <w:lang w:val="ru-RU"/>
        </w:rPr>
        <w:t>рублей;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A51DAD" w:rsidRPr="002177E3">
        <w:rPr>
          <w:rFonts w:ascii="Arial" w:hAnsi="Arial" w:cs="Arial"/>
          <w:lang w:val="ru-RU"/>
        </w:rPr>
        <w:t>20</w:t>
      </w:r>
      <w:r w:rsidR="00A75266" w:rsidRPr="002177E3">
        <w:rPr>
          <w:rFonts w:ascii="Arial" w:hAnsi="Arial" w:cs="Arial"/>
          <w:lang w:val="ru-RU"/>
        </w:rPr>
        <w:t>21</w:t>
      </w:r>
      <w:r w:rsidRPr="002177E3">
        <w:rPr>
          <w:rFonts w:ascii="Arial" w:hAnsi="Arial" w:cs="Arial"/>
          <w:lang w:val="ru-RU"/>
        </w:rPr>
        <w:t xml:space="preserve"> год в сумме </w:t>
      </w:r>
      <w:r w:rsidR="00403716" w:rsidRPr="002177E3">
        <w:rPr>
          <w:rFonts w:ascii="Arial" w:hAnsi="Arial" w:cs="Arial"/>
          <w:lang w:val="ru-RU"/>
        </w:rPr>
        <w:t>0,00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рублей и на </w:t>
      </w:r>
      <w:r w:rsidR="009272EA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 в сумме рублей согл</w:t>
      </w:r>
      <w:r w:rsidR="00270019" w:rsidRPr="002177E3">
        <w:rPr>
          <w:rFonts w:ascii="Arial" w:hAnsi="Arial" w:cs="Arial"/>
          <w:lang w:val="ru-RU"/>
        </w:rPr>
        <w:t xml:space="preserve">асно приложению </w:t>
      </w:r>
      <w:r w:rsidR="00600D2C" w:rsidRPr="002177E3">
        <w:rPr>
          <w:rFonts w:ascii="Arial" w:hAnsi="Arial" w:cs="Arial"/>
          <w:lang w:val="ru-RU"/>
        </w:rPr>
        <w:t xml:space="preserve">№ </w:t>
      </w:r>
      <w:r w:rsidR="00270019" w:rsidRPr="002177E3">
        <w:rPr>
          <w:rFonts w:ascii="Arial" w:hAnsi="Arial" w:cs="Arial"/>
          <w:lang w:val="ru-RU"/>
        </w:rPr>
        <w:t>1 к настоящему Решению</w:t>
      </w:r>
      <w:r w:rsidRPr="002177E3">
        <w:rPr>
          <w:rFonts w:ascii="Arial" w:hAnsi="Arial" w:cs="Arial"/>
          <w:lang w:val="ru-RU"/>
        </w:rPr>
        <w:t>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2177E3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Статья 2. Главные администраторы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1. Утвердить перечень главных администраторов доходов местного бюджета и закрепленные за ними доходные источники согласно приложению</w:t>
      </w:r>
      <w:r w:rsidR="00600D2C" w:rsidRPr="002177E3">
        <w:rPr>
          <w:rFonts w:ascii="Arial" w:hAnsi="Arial" w:cs="Arial"/>
          <w:lang w:val="ru-RU"/>
        </w:rPr>
        <w:t xml:space="preserve"> №</w:t>
      </w:r>
      <w:r w:rsidRPr="002177E3">
        <w:rPr>
          <w:rFonts w:ascii="Arial" w:hAnsi="Arial" w:cs="Arial"/>
          <w:lang w:val="ru-RU"/>
        </w:rPr>
        <w:t xml:space="preserve"> 2 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Pr="002177E3">
        <w:rPr>
          <w:rFonts w:ascii="Arial" w:hAnsi="Arial" w:cs="Arial"/>
          <w:lang w:val="ru-RU"/>
        </w:rPr>
        <w:t>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2. Утвердить перечень главных администраторов источников внутреннего финансирования дефицита местного бюджета и закрепленные за ними </w:t>
      </w:r>
      <w:r w:rsidRPr="002177E3">
        <w:rPr>
          <w:rFonts w:ascii="Arial" w:hAnsi="Arial" w:cs="Arial"/>
          <w:lang w:val="ru-RU"/>
        </w:rPr>
        <w:lastRenderedPageBreak/>
        <w:t xml:space="preserve">источники внутреннего финансирования дефицита местного бюджета согласно приложению </w:t>
      </w:r>
      <w:r w:rsidR="00600D2C" w:rsidRPr="002177E3">
        <w:rPr>
          <w:rFonts w:ascii="Arial" w:hAnsi="Arial" w:cs="Arial"/>
          <w:lang w:val="ru-RU"/>
        </w:rPr>
        <w:t xml:space="preserve">№ </w:t>
      </w:r>
      <w:r w:rsidRPr="002177E3">
        <w:rPr>
          <w:rFonts w:ascii="Arial" w:hAnsi="Arial" w:cs="Arial"/>
          <w:lang w:val="ru-RU"/>
        </w:rPr>
        <w:t xml:space="preserve">3 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Pr="002177E3">
        <w:rPr>
          <w:rFonts w:ascii="Arial" w:hAnsi="Arial" w:cs="Arial"/>
          <w:lang w:val="ru-RU"/>
        </w:rPr>
        <w:t>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3. Доходы местного бюджета 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 </w:t>
      </w:r>
      <w:r w:rsidR="000313F9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>-</w:t>
      </w:r>
      <w:r w:rsidR="00A51DAD" w:rsidRPr="002177E3">
        <w:rPr>
          <w:rFonts w:ascii="Arial" w:hAnsi="Arial" w:cs="Arial"/>
          <w:lang w:val="ru-RU"/>
        </w:rPr>
        <w:t>20</w:t>
      </w:r>
      <w:r w:rsidR="00DD1401" w:rsidRPr="002177E3">
        <w:rPr>
          <w:rFonts w:ascii="Arial" w:hAnsi="Arial" w:cs="Arial"/>
          <w:lang w:val="ru-RU"/>
        </w:rPr>
        <w:t>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</w:t>
      </w:r>
    </w:p>
    <w:p w:rsidR="00CB6236" w:rsidRPr="002177E3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</w:t>
      </w:r>
      <w:r w:rsidR="00CB6236" w:rsidRPr="002177E3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A75266" w:rsidRPr="002177E3">
        <w:rPr>
          <w:rFonts w:ascii="Arial" w:hAnsi="Arial" w:cs="Arial"/>
          <w:lang w:val="ru-RU"/>
        </w:rPr>
        <w:t>2020</w:t>
      </w:r>
      <w:r w:rsidR="00CB6236" w:rsidRPr="002177E3">
        <w:rPr>
          <w:rFonts w:ascii="Arial" w:hAnsi="Arial" w:cs="Arial"/>
          <w:lang w:val="ru-RU"/>
        </w:rPr>
        <w:t xml:space="preserve"> год и плановый период 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="00CB6236" w:rsidRPr="002177E3">
        <w:rPr>
          <w:rFonts w:ascii="Arial" w:hAnsi="Arial" w:cs="Arial"/>
          <w:lang w:val="ru-RU"/>
        </w:rPr>
        <w:t>-</w:t>
      </w:r>
      <w:r w:rsidR="00FA6EBA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="00CB6236" w:rsidRPr="002177E3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2177E3">
        <w:rPr>
          <w:rFonts w:ascii="Arial" w:hAnsi="Arial" w:cs="Arial"/>
          <w:lang w:val="ru-RU"/>
        </w:rPr>
        <w:t xml:space="preserve">№ </w:t>
      </w:r>
      <w:r w:rsidR="00CB6236" w:rsidRPr="002177E3">
        <w:rPr>
          <w:rFonts w:ascii="Arial" w:hAnsi="Arial" w:cs="Arial"/>
          <w:lang w:val="ru-RU"/>
        </w:rPr>
        <w:t xml:space="preserve">4 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="00CB6236" w:rsidRPr="002177E3">
        <w:rPr>
          <w:rFonts w:ascii="Arial" w:hAnsi="Arial" w:cs="Arial"/>
          <w:lang w:val="ru-RU"/>
        </w:rPr>
        <w:t>.</w:t>
      </w:r>
    </w:p>
    <w:p w:rsidR="004961E8" w:rsidRPr="002177E3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4. Распределение 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 </w:t>
      </w:r>
      <w:r w:rsidRPr="002177E3">
        <w:rPr>
          <w:rFonts w:ascii="Arial" w:hAnsi="Arial" w:cs="Arial"/>
          <w:lang w:val="ru-RU"/>
        </w:rPr>
        <w:br/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-</w:t>
      </w:r>
      <w:r w:rsidRPr="002177E3">
        <w:rPr>
          <w:rFonts w:ascii="Arial" w:hAnsi="Arial" w:cs="Arial"/>
        </w:rPr>
        <w:t> 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2177E3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</w:t>
      </w:r>
      <w:r w:rsidR="00CB6236" w:rsidRPr="002177E3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2177E3">
        <w:rPr>
          <w:rFonts w:ascii="Arial" w:hAnsi="Arial" w:cs="Arial"/>
          <w:lang w:val="ru-RU"/>
        </w:rPr>
        <w:t>Решения</w:t>
      </w:r>
      <w:r w:rsidR="00CB6236" w:rsidRPr="002177E3">
        <w:rPr>
          <w:rFonts w:ascii="Arial" w:hAnsi="Arial" w:cs="Arial"/>
          <w:lang w:val="ru-RU"/>
        </w:rPr>
        <w:t>: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2177E3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 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>-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2177E3">
        <w:rPr>
          <w:rFonts w:ascii="Arial" w:hAnsi="Arial" w:cs="Arial"/>
          <w:lang w:val="ru-RU"/>
        </w:rPr>
        <w:t xml:space="preserve"> №</w:t>
      </w:r>
      <w:r w:rsidRPr="002177E3">
        <w:rPr>
          <w:rFonts w:ascii="Arial" w:hAnsi="Arial" w:cs="Arial"/>
          <w:lang w:val="ru-RU"/>
        </w:rPr>
        <w:t xml:space="preserve"> 5 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Pr="002177E3">
        <w:rPr>
          <w:rFonts w:ascii="Arial" w:hAnsi="Arial" w:cs="Arial"/>
          <w:lang w:val="ru-RU"/>
        </w:rPr>
        <w:t>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согласно приложению</w:t>
      </w:r>
      <w:r w:rsidR="00600D2C" w:rsidRPr="002177E3">
        <w:rPr>
          <w:rFonts w:ascii="Arial" w:hAnsi="Arial" w:cs="Arial"/>
          <w:lang w:val="ru-RU"/>
        </w:rPr>
        <w:t xml:space="preserve"> №</w:t>
      </w:r>
      <w:r w:rsidRPr="002177E3">
        <w:rPr>
          <w:rFonts w:ascii="Arial" w:hAnsi="Arial" w:cs="Arial"/>
          <w:lang w:val="ru-RU"/>
        </w:rPr>
        <w:t xml:space="preserve"> 6 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Pr="002177E3">
        <w:rPr>
          <w:rFonts w:ascii="Arial" w:hAnsi="Arial" w:cs="Arial"/>
          <w:lang w:val="ru-RU"/>
        </w:rPr>
        <w:t>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2177E3">
        <w:rPr>
          <w:rFonts w:ascii="Arial" w:hAnsi="Arial" w:cs="Arial"/>
          <w:lang w:val="ru-RU"/>
        </w:rPr>
        <w:br/>
        <w:t xml:space="preserve">на плановый период 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>-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2177E3">
        <w:rPr>
          <w:rFonts w:ascii="Arial" w:hAnsi="Arial" w:cs="Arial"/>
          <w:lang w:val="ru-RU"/>
        </w:rPr>
        <w:t xml:space="preserve">№ </w:t>
      </w:r>
      <w:r w:rsidRPr="002177E3">
        <w:rPr>
          <w:rFonts w:ascii="Arial" w:hAnsi="Arial" w:cs="Arial"/>
          <w:lang w:val="ru-RU"/>
        </w:rPr>
        <w:t xml:space="preserve">7 </w:t>
      </w:r>
      <w:r w:rsidRPr="002177E3">
        <w:rPr>
          <w:rFonts w:ascii="Arial" w:hAnsi="Arial" w:cs="Arial"/>
          <w:lang w:val="ru-RU"/>
        </w:rPr>
        <w:br/>
        <w:t xml:space="preserve">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Pr="002177E3">
        <w:rPr>
          <w:rFonts w:ascii="Arial" w:hAnsi="Arial" w:cs="Arial"/>
          <w:lang w:val="ru-RU"/>
        </w:rPr>
        <w:t>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177E3">
        <w:rPr>
          <w:rFonts w:ascii="Arial" w:hAnsi="Arial" w:cs="Arial"/>
          <w:bCs/>
          <w:lang w:val="ru-RU"/>
        </w:rPr>
        <w:t>4) распределение бюджетных ассигнований по разделам, подразделам, целевым статьям (</w:t>
      </w:r>
      <w:r w:rsidR="00270019" w:rsidRPr="002177E3">
        <w:rPr>
          <w:rFonts w:ascii="Arial" w:hAnsi="Arial" w:cs="Arial"/>
          <w:bCs/>
          <w:lang w:val="ru-RU"/>
        </w:rPr>
        <w:t xml:space="preserve">муниципальным </w:t>
      </w:r>
      <w:r w:rsidRPr="002177E3">
        <w:rPr>
          <w:rFonts w:ascii="Arial" w:hAnsi="Arial" w:cs="Arial"/>
          <w:bCs/>
          <w:lang w:val="ru-RU"/>
        </w:rPr>
        <w:t xml:space="preserve">программам </w:t>
      </w:r>
      <w:r w:rsidR="00270019" w:rsidRPr="002177E3">
        <w:rPr>
          <w:rFonts w:ascii="Arial" w:hAnsi="Arial" w:cs="Arial"/>
          <w:bCs/>
          <w:lang w:val="ru-RU"/>
        </w:rPr>
        <w:t>Вознесенского сельсовета</w:t>
      </w:r>
      <w:r w:rsidRPr="002177E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 классификации расходов местного бюджета на </w:t>
      </w:r>
      <w:r w:rsidR="00A75266" w:rsidRPr="002177E3">
        <w:rPr>
          <w:rFonts w:ascii="Arial" w:hAnsi="Arial" w:cs="Arial"/>
          <w:bCs/>
          <w:lang w:val="ru-RU"/>
        </w:rPr>
        <w:t>2020</w:t>
      </w:r>
      <w:r w:rsidRPr="002177E3">
        <w:rPr>
          <w:rFonts w:ascii="Arial" w:hAnsi="Arial" w:cs="Arial"/>
          <w:bCs/>
          <w:lang w:val="ru-RU"/>
        </w:rPr>
        <w:t xml:space="preserve"> год согласно приложению</w:t>
      </w:r>
      <w:r w:rsidR="00600D2C" w:rsidRPr="002177E3">
        <w:rPr>
          <w:rFonts w:ascii="Arial" w:hAnsi="Arial" w:cs="Arial"/>
          <w:bCs/>
          <w:lang w:val="ru-RU"/>
        </w:rPr>
        <w:t xml:space="preserve"> №</w:t>
      </w:r>
      <w:r w:rsidRPr="002177E3">
        <w:rPr>
          <w:rFonts w:ascii="Arial" w:hAnsi="Arial" w:cs="Arial"/>
          <w:bCs/>
          <w:lang w:val="ru-RU"/>
        </w:rPr>
        <w:t xml:space="preserve"> 8 к настоящему </w:t>
      </w:r>
      <w:r w:rsidR="00270019" w:rsidRPr="002177E3">
        <w:rPr>
          <w:rFonts w:ascii="Arial" w:hAnsi="Arial" w:cs="Arial"/>
          <w:bCs/>
          <w:lang w:val="ru-RU"/>
        </w:rPr>
        <w:t>Решению</w:t>
      </w:r>
      <w:r w:rsidRPr="002177E3">
        <w:rPr>
          <w:rFonts w:ascii="Arial" w:hAnsi="Arial" w:cs="Arial"/>
          <w:bCs/>
          <w:lang w:val="ru-RU"/>
        </w:rPr>
        <w:t>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177E3">
        <w:rPr>
          <w:rFonts w:ascii="Arial" w:hAnsi="Arial" w:cs="Arial"/>
          <w:bCs/>
          <w:lang w:val="ru-RU"/>
        </w:rPr>
        <w:t>5) распределение бюджетных ассигнований по разделам, подразделам, целевым статьям (</w:t>
      </w:r>
      <w:r w:rsidR="00270019" w:rsidRPr="002177E3">
        <w:rPr>
          <w:rFonts w:ascii="Arial" w:hAnsi="Arial" w:cs="Arial"/>
          <w:bCs/>
          <w:lang w:val="ru-RU"/>
        </w:rPr>
        <w:t xml:space="preserve">муниципальным </w:t>
      </w:r>
      <w:r w:rsidRPr="002177E3">
        <w:rPr>
          <w:rFonts w:ascii="Arial" w:hAnsi="Arial" w:cs="Arial"/>
          <w:bCs/>
          <w:lang w:val="ru-RU"/>
        </w:rPr>
        <w:t xml:space="preserve">программам </w:t>
      </w:r>
      <w:r w:rsidR="00270019" w:rsidRPr="002177E3">
        <w:rPr>
          <w:rFonts w:ascii="Arial" w:hAnsi="Arial" w:cs="Arial"/>
          <w:bCs/>
          <w:lang w:val="ru-RU"/>
        </w:rPr>
        <w:t xml:space="preserve">Вознесенского сельсовета </w:t>
      </w:r>
      <w:r w:rsidRPr="002177E3">
        <w:rPr>
          <w:rFonts w:ascii="Arial" w:hAnsi="Arial" w:cs="Arial"/>
          <w:bCs/>
          <w:lang w:val="ru-RU"/>
        </w:rPr>
        <w:t xml:space="preserve">и непрограммным направлениям деятельности), группам и подгруппам видов расходов классификации расходов местного бюджета на плановый период </w:t>
      </w:r>
      <w:r w:rsidR="00A75266" w:rsidRPr="002177E3">
        <w:rPr>
          <w:rFonts w:ascii="Arial" w:hAnsi="Arial" w:cs="Arial"/>
          <w:bCs/>
          <w:lang w:val="ru-RU"/>
        </w:rPr>
        <w:t>2021</w:t>
      </w:r>
      <w:r w:rsidRPr="002177E3">
        <w:rPr>
          <w:rFonts w:ascii="Arial" w:hAnsi="Arial" w:cs="Arial"/>
          <w:bCs/>
          <w:lang w:val="ru-RU"/>
        </w:rPr>
        <w:t>-</w:t>
      </w:r>
      <w:r w:rsidR="00FA6EBA" w:rsidRPr="002177E3">
        <w:rPr>
          <w:rFonts w:ascii="Arial" w:hAnsi="Arial" w:cs="Arial"/>
          <w:bCs/>
          <w:lang w:val="ru-RU"/>
        </w:rPr>
        <w:t>202</w:t>
      </w:r>
      <w:r w:rsidR="00A75266" w:rsidRPr="002177E3">
        <w:rPr>
          <w:rFonts w:ascii="Arial" w:hAnsi="Arial" w:cs="Arial"/>
          <w:bCs/>
          <w:lang w:val="ru-RU"/>
        </w:rPr>
        <w:t>2</w:t>
      </w:r>
      <w:r w:rsidRPr="002177E3">
        <w:rPr>
          <w:rFonts w:ascii="Arial" w:hAnsi="Arial" w:cs="Arial"/>
          <w:bCs/>
          <w:lang w:val="ru-RU"/>
        </w:rPr>
        <w:t xml:space="preserve"> годов согласно приложению</w:t>
      </w:r>
      <w:r w:rsidR="00600D2C" w:rsidRPr="002177E3">
        <w:rPr>
          <w:rFonts w:ascii="Arial" w:hAnsi="Arial" w:cs="Arial"/>
          <w:bCs/>
          <w:lang w:val="ru-RU"/>
        </w:rPr>
        <w:t xml:space="preserve"> №</w:t>
      </w:r>
      <w:r w:rsidRPr="002177E3">
        <w:rPr>
          <w:rFonts w:ascii="Arial" w:hAnsi="Arial" w:cs="Arial"/>
          <w:bCs/>
          <w:lang w:val="ru-RU"/>
        </w:rPr>
        <w:t xml:space="preserve"> 9 </w:t>
      </w:r>
      <w:r w:rsidRPr="002177E3">
        <w:rPr>
          <w:rFonts w:ascii="Arial" w:hAnsi="Arial" w:cs="Arial"/>
          <w:lang w:val="ru-RU"/>
        </w:rPr>
        <w:br/>
      </w:r>
      <w:r w:rsidRPr="002177E3">
        <w:rPr>
          <w:rFonts w:ascii="Arial" w:hAnsi="Arial" w:cs="Arial"/>
          <w:bCs/>
          <w:lang w:val="ru-RU"/>
        </w:rPr>
        <w:t xml:space="preserve">к настоящему </w:t>
      </w:r>
      <w:r w:rsidR="00270019" w:rsidRPr="002177E3">
        <w:rPr>
          <w:rFonts w:ascii="Arial" w:hAnsi="Arial" w:cs="Arial"/>
          <w:bCs/>
          <w:lang w:val="ru-RU"/>
        </w:rPr>
        <w:t>Решению</w:t>
      </w:r>
      <w:r w:rsidRPr="002177E3">
        <w:rPr>
          <w:rFonts w:ascii="Arial" w:hAnsi="Arial" w:cs="Arial"/>
          <w:bCs/>
          <w:lang w:val="ru-RU"/>
        </w:rPr>
        <w:t>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177E3">
        <w:rPr>
          <w:rFonts w:ascii="Arial" w:hAnsi="Arial" w:cs="Arial"/>
          <w:bCs/>
          <w:lang w:val="ru-RU"/>
        </w:rPr>
        <w:t>6) распределение бюджетных ассигнований по целевым статьям (</w:t>
      </w:r>
      <w:r w:rsidR="00270019" w:rsidRPr="002177E3">
        <w:rPr>
          <w:rFonts w:ascii="Arial" w:hAnsi="Arial" w:cs="Arial"/>
          <w:bCs/>
          <w:lang w:val="ru-RU"/>
        </w:rPr>
        <w:t>муниципальным</w:t>
      </w:r>
      <w:r w:rsidRPr="002177E3">
        <w:rPr>
          <w:rFonts w:ascii="Arial" w:hAnsi="Arial" w:cs="Arial"/>
          <w:bCs/>
          <w:lang w:val="ru-RU"/>
        </w:rPr>
        <w:t xml:space="preserve"> программам </w:t>
      </w:r>
      <w:r w:rsidR="00270019" w:rsidRPr="002177E3">
        <w:rPr>
          <w:rFonts w:ascii="Arial" w:hAnsi="Arial" w:cs="Arial"/>
          <w:bCs/>
          <w:lang w:val="ru-RU"/>
        </w:rPr>
        <w:t>Вознесенского сельсовета</w:t>
      </w:r>
      <w:r w:rsidRPr="002177E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A75266" w:rsidRPr="002177E3">
        <w:rPr>
          <w:rFonts w:ascii="Arial" w:hAnsi="Arial" w:cs="Arial"/>
          <w:bCs/>
          <w:lang w:val="ru-RU"/>
        </w:rPr>
        <w:t>2020</w:t>
      </w:r>
      <w:r w:rsidRPr="002177E3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2177E3">
        <w:rPr>
          <w:rFonts w:ascii="Arial" w:hAnsi="Arial" w:cs="Arial"/>
          <w:bCs/>
          <w:lang w:val="ru-RU"/>
        </w:rPr>
        <w:t xml:space="preserve">№ </w:t>
      </w:r>
      <w:r w:rsidRPr="002177E3">
        <w:rPr>
          <w:rFonts w:ascii="Arial" w:hAnsi="Arial" w:cs="Arial"/>
          <w:bCs/>
          <w:lang w:val="ru-RU"/>
        </w:rPr>
        <w:t xml:space="preserve">10 к настоящему </w:t>
      </w:r>
      <w:r w:rsidR="00270019" w:rsidRPr="002177E3">
        <w:rPr>
          <w:rFonts w:ascii="Arial" w:hAnsi="Arial" w:cs="Arial"/>
          <w:bCs/>
          <w:lang w:val="ru-RU"/>
        </w:rPr>
        <w:t>Решению</w:t>
      </w:r>
      <w:r w:rsidRPr="002177E3">
        <w:rPr>
          <w:rFonts w:ascii="Arial" w:hAnsi="Arial" w:cs="Arial"/>
          <w:bCs/>
          <w:lang w:val="ru-RU"/>
        </w:rPr>
        <w:t>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177E3">
        <w:rPr>
          <w:rFonts w:ascii="Arial" w:hAnsi="Arial" w:cs="Arial"/>
          <w:bCs/>
          <w:lang w:val="ru-RU"/>
        </w:rPr>
        <w:t>7) распределение бюджетных ассигнований по целевым статьям (</w:t>
      </w:r>
      <w:r w:rsidR="00270019" w:rsidRPr="002177E3">
        <w:rPr>
          <w:rFonts w:ascii="Arial" w:hAnsi="Arial" w:cs="Arial"/>
          <w:bCs/>
          <w:lang w:val="ru-RU"/>
        </w:rPr>
        <w:t>муниципальным</w:t>
      </w:r>
      <w:r w:rsidRPr="002177E3">
        <w:rPr>
          <w:rFonts w:ascii="Arial" w:hAnsi="Arial" w:cs="Arial"/>
          <w:bCs/>
          <w:lang w:val="ru-RU"/>
        </w:rPr>
        <w:t xml:space="preserve"> программам </w:t>
      </w:r>
      <w:r w:rsidR="00270019" w:rsidRPr="002177E3">
        <w:rPr>
          <w:rFonts w:ascii="Arial" w:hAnsi="Arial" w:cs="Arial"/>
          <w:bCs/>
          <w:lang w:val="ru-RU"/>
        </w:rPr>
        <w:t>Вознесенского сельсовета</w:t>
      </w:r>
      <w:r w:rsidRPr="002177E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Pr="002177E3">
        <w:rPr>
          <w:rFonts w:ascii="Arial" w:hAnsi="Arial" w:cs="Arial"/>
          <w:lang w:val="ru-RU"/>
        </w:rPr>
        <w:br/>
      </w:r>
      <w:r w:rsidRPr="002177E3">
        <w:rPr>
          <w:rFonts w:ascii="Arial" w:hAnsi="Arial" w:cs="Arial"/>
          <w:bCs/>
          <w:lang w:val="ru-RU"/>
        </w:rPr>
        <w:t xml:space="preserve">на плановый период </w:t>
      </w:r>
      <w:r w:rsidR="00A75266" w:rsidRPr="002177E3">
        <w:rPr>
          <w:rFonts w:ascii="Arial" w:hAnsi="Arial" w:cs="Arial"/>
          <w:bCs/>
          <w:lang w:val="ru-RU"/>
        </w:rPr>
        <w:t>2021</w:t>
      </w:r>
      <w:r w:rsidRPr="002177E3">
        <w:rPr>
          <w:rFonts w:ascii="Arial" w:hAnsi="Arial" w:cs="Arial"/>
          <w:bCs/>
          <w:lang w:val="ru-RU"/>
        </w:rPr>
        <w:t>-</w:t>
      </w:r>
      <w:r w:rsidR="00FA6EBA" w:rsidRPr="002177E3">
        <w:rPr>
          <w:rFonts w:ascii="Arial" w:hAnsi="Arial" w:cs="Arial"/>
          <w:bCs/>
          <w:lang w:val="ru-RU"/>
        </w:rPr>
        <w:t>202</w:t>
      </w:r>
      <w:r w:rsidR="00A75266" w:rsidRPr="002177E3">
        <w:rPr>
          <w:rFonts w:ascii="Arial" w:hAnsi="Arial" w:cs="Arial"/>
          <w:bCs/>
          <w:lang w:val="ru-RU"/>
        </w:rPr>
        <w:t>2</w:t>
      </w:r>
      <w:r w:rsidRPr="002177E3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2177E3">
        <w:rPr>
          <w:rFonts w:ascii="Arial" w:hAnsi="Arial" w:cs="Arial"/>
          <w:bCs/>
          <w:lang w:val="ru-RU"/>
        </w:rPr>
        <w:t xml:space="preserve">№ </w:t>
      </w:r>
      <w:r w:rsidRPr="002177E3">
        <w:rPr>
          <w:rFonts w:ascii="Arial" w:hAnsi="Arial" w:cs="Arial"/>
          <w:bCs/>
          <w:lang w:val="ru-RU"/>
        </w:rPr>
        <w:t xml:space="preserve">11 </w:t>
      </w:r>
      <w:r w:rsidRPr="002177E3">
        <w:rPr>
          <w:rFonts w:ascii="Arial" w:hAnsi="Arial" w:cs="Arial"/>
          <w:lang w:val="ru-RU"/>
        </w:rPr>
        <w:br/>
      </w:r>
      <w:r w:rsidRPr="002177E3">
        <w:rPr>
          <w:rFonts w:ascii="Arial" w:hAnsi="Arial" w:cs="Arial"/>
          <w:bCs/>
          <w:lang w:val="ru-RU"/>
        </w:rPr>
        <w:t xml:space="preserve">к настоящему </w:t>
      </w:r>
      <w:r w:rsidR="00270019" w:rsidRPr="002177E3">
        <w:rPr>
          <w:rFonts w:ascii="Arial" w:hAnsi="Arial" w:cs="Arial"/>
          <w:bCs/>
          <w:lang w:val="ru-RU"/>
        </w:rPr>
        <w:t>Решению</w:t>
      </w:r>
      <w:r w:rsidRPr="002177E3">
        <w:rPr>
          <w:rFonts w:ascii="Arial" w:hAnsi="Arial" w:cs="Arial"/>
          <w:bCs/>
          <w:lang w:val="ru-RU"/>
        </w:rPr>
        <w:t>.</w:t>
      </w:r>
    </w:p>
    <w:p w:rsidR="00600D2C" w:rsidRPr="002177E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B60951" w:rsidRPr="002177E3">
        <w:rPr>
          <w:rFonts w:ascii="Arial" w:hAnsi="Arial" w:cs="Arial"/>
          <w:lang w:val="ru-RU"/>
        </w:rPr>
        <w:t>5</w:t>
      </w:r>
      <w:r w:rsidRPr="002177E3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2177E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Установить, что в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году и плановом периоде </w:t>
      </w:r>
      <w:r w:rsidR="00DD1401" w:rsidRPr="002177E3">
        <w:rPr>
          <w:rFonts w:ascii="Arial" w:hAnsi="Arial" w:cs="Arial"/>
          <w:lang w:val="ru-RU"/>
        </w:rPr>
        <w:t>202</w:t>
      </w:r>
      <w:r w:rsidR="00A75266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>-</w:t>
      </w:r>
      <w:r w:rsidR="00A51DAD" w:rsidRPr="002177E3">
        <w:rPr>
          <w:rFonts w:ascii="Arial" w:hAnsi="Arial" w:cs="Arial"/>
          <w:lang w:val="ru-RU"/>
        </w:rPr>
        <w:t>20</w:t>
      </w:r>
      <w:r w:rsidR="00FA6EBA" w:rsidRPr="002177E3">
        <w:rPr>
          <w:rFonts w:ascii="Arial" w:hAnsi="Arial" w:cs="Arial"/>
          <w:lang w:val="ru-RU"/>
        </w:rPr>
        <w:t>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12 к настоящему Решению.</w:t>
      </w:r>
    </w:p>
    <w:p w:rsidR="00600D2C" w:rsidRPr="002177E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</w:t>
      </w:r>
      <w:r w:rsidR="00B60951" w:rsidRPr="002177E3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lastRenderedPageBreak/>
        <w:t xml:space="preserve">Статья </w:t>
      </w:r>
      <w:r w:rsidR="00B60951" w:rsidRPr="002177E3">
        <w:rPr>
          <w:rFonts w:ascii="Arial" w:hAnsi="Arial" w:cs="Arial"/>
          <w:lang w:val="ru-RU"/>
        </w:rPr>
        <w:t>6</w:t>
      </w:r>
      <w:r w:rsidRPr="002177E3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2177E3">
        <w:rPr>
          <w:rFonts w:ascii="Arial" w:hAnsi="Arial" w:cs="Arial"/>
          <w:lang w:val="ru-RU"/>
        </w:rPr>
        <w:t>сельсовета</w:t>
      </w:r>
    </w:p>
    <w:p w:rsidR="000C3F87" w:rsidRPr="002177E3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1. На исполнение публичных</w:t>
      </w:r>
      <w:r w:rsidR="00DD1401" w:rsidRPr="002177E3">
        <w:rPr>
          <w:rFonts w:ascii="Arial" w:hAnsi="Arial" w:cs="Arial"/>
          <w:lang w:val="ru-RU"/>
        </w:rPr>
        <w:t xml:space="preserve"> </w:t>
      </w:r>
      <w:r w:rsidR="00A75266" w:rsidRPr="002177E3">
        <w:rPr>
          <w:rFonts w:ascii="Arial" w:hAnsi="Arial" w:cs="Arial"/>
          <w:lang w:val="ru-RU"/>
        </w:rPr>
        <w:t>нормативных обязательств на 2020</w:t>
      </w:r>
      <w:r w:rsidR="00DD1401" w:rsidRPr="002177E3">
        <w:rPr>
          <w:rFonts w:ascii="Arial" w:hAnsi="Arial" w:cs="Arial"/>
          <w:lang w:val="ru-RU"/>
        </w:rPr>
        <w:t xml:space="preserve"> год и плановый период 202</w:t>
      </w:r>
      <w:r w:rsidR="00A75266" w:rsidRPr="002177E3">
        <w:rPr>
          <w:rFonts w:ascii="Arial" w:hAnsi="Arial" w:cs="Arial"/>
          <w:lang w:val="ru-RU"/>
        </w:rPr>
        <w:t>1</w:t>
      </w:r>
      <w:r w:rsidR="00DD1401" w:rsidRPr="002177E3">
        <w:rPr>
          <w:rFonts w:ascii="Arial" w:hAnsi="Arial" w:cs="Arial"/>
          <w:lang w:val="ru-RU"/>
        </w:rPr>
        <w:t>-202</w:t>
      </w:r>
      <w:r w:rsidR="00A75266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</w:t>
      </w:r>
      <w:r w:rsidR="007E4C5C" w:rsidRPr="002177E3">
        <w:rPr>
          <w:rFonts w:ascii="Arial" w:hAnsi="Arial" w:cs="Arial"/>
          <w:lang w:val="ru-RU"/>
        </w:rPr>
        <w:t>средства не заложены.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B60951" w:rsidRPr="002177E3">
        <w:rPr>
          <w:rFonts w:ascii="Arial" w:hAnsi="Arial" w:cs="Arial"/>
          <w:lang w:val="ru-RU"/>
        </w:rPr>
        <w:t>7</w:t>
      </w:r>
      <w:r w:rsidRPr="002177E3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A75266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году</w:t>
      </w:r>
    </w:p>
    <w:p w:rsidR="00CB6236" w:rsidRPr="002177E3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</w:t>
      </w:r>
      <w:r w:rsidR="00CB6236" w:rsidRPr="002177E3">
        <w:rPr>
          <w:rFonts w:ascii="Arial" w:hAnsi="Arial" w:cs="Arial"/>
          <w:lang w:val="ru-RU"/>
        </w:rPr>
        <w:t xml:space="preserve">Установить, что </w:t>
      </w:r>
      <w:r w:rsidR="00B60951" w:rsidRPr="002177E3">
        <w:rPr>
          <w:rFonts w:ascii="Arial" w:hAnsi="Arial" w:cs="Arial"/>
          <w:lang w:val="ru-RU"/>
        </w:rPr>
        <w:t>глава сельсовета</w:t>
      </w:r>
      <w:r w:rsidR="00913E6D" w:rsidRPr="002177E3">
        <w:rPr>
          <w:rFonts w:ascii="Arial" w:hAnsi="Arial" w:cs="Arial"/>
          <w:lang w:val="ru-RU"/>
        </w:rPr>
        <w:t xml:space="preserve"> вправе </w:t>
      </w:r>
      <w:r w:rsidR="00CB6236" w:rsidRPr="002177E3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2177E3">
        <w:rPr>
          <w:rFonts w:ascii="Arial" w:hAnsi="Arial" w:cs="Arial"/>
          <w:lang w:val="ru-RU"/>
        </w:rPr>
        <w:t>Решения</w:t>
      </w:r>
      <w:r w:rsidR="00CB6236" w:rsidRPr="002177E3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072D63" w:rsidRPr="002177E3">
        <w:rPr>
          <w:rFonts w:ascii="Arial" w:hAnsi="Arial" w:cs="Arial"/>
          <w:lang w:val="ru-RU"/>
        </w:rPr>
        <w:t>2020</w:t>
      </w:r>
      <w:r w:rsidR="00CB6236" w:rsidRPr="002177E3">
        <w:rPr>
          <w:rFonts w:ascii="Arial" w:hAnsi="Arial" w:cs="Arial"/>
          <w:lang w:val="ru-RU"/>
        </w:rPr>
        <w:t xml:space="preserve"> год и плановый период </w:t>
      </w:r>
      <w:r w:rsidR="00072D63" w:rsidRPr="002177E3">
        <w:rPr>
          <w:rFonts w:ascii="Arial" w:hAnsi="Arial" w:cs="Arial"/>
          <w:lang w:val="ru-RU"/>
        </w:rPr>
        <w:t>2021</w:t>
      </w:r>
      <w:r w:rsidR="00CB6236" w:rsidRPr="002177E3">
        <w:rPr>
          <w:rFonts w:ascii="Arial" w:hAnsi="Arial" w:cs="Arial"/>
          <w:lang w:val="ru-RU"/>
        </w:rPr>
        <w:t>-</w:t>
      </w:r>
      <w:r w:rsidR="00DD1401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="00CB6236" w:rsidRPr="002177E3">
        <w:rPr>
          <w:rFonts w:ascii="Arial" w:hAnsi="Arial" w:cs="Arial"/>
          <w:lang w:val="ru-RU"/>
        </w:rPr>
        <w:t xml:space="preserve"> годов</w:t>
      </w:r>
      <w:r w:rsidR="00E04C37" w:rsidRPr="002177E3">
        <w:rPr>
          <w:rFonts w:ascii="Arial" w:hAnsi="Arial" w:cs="Arial"/>
          <w:lang w:val="ru-RU"/>
        </w:rPr>
        <w:t xml:space="preserve"> </w:t>
      </w:r>
      <w:r w:rsidR="00CB6236" w:rsidRPr="002177E3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2177E3">
        <w:rPr>
          <w:rFonts w:ascii="Arial" w:hAnsi="Arial" w:cs="Arial"/>
          <w:lang w:val="ru-RU"/>
        </w:rPr>
        <w:t>настоящее Решение</w:t>
      </w:r>
      <w:r w:rsidR="00CB6236" w:rsidRPr="002177E3">
        <w:rPr>
          <w:rFonts w:ascii="Arial" w:hAnsi="Arial" w:cs="Arial"/>
          <w:lang w:val="ru-RU"/>
        </w:rPr>
        <w:t>: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2177E3">
        <w:rPr>
          <w:rFonts w:ascii="Arial" w:hAnsi="Arial" w:cs="Arial"/>
          <w:lang w:val="ru-RU"/>
        </w:rPr>
        <w:t>ов местного самоуправления</w:t>
      </w:r>
      <w:r w:rsidRPr="002177E3">
        <w:rPr>
          <w:rFonts w:ascii="Arial" w:hAnsi="Arial" w:cs="Arial"/>
          <w:lang w:val="ru-RU"/>
        </w:rPr>
        <w:t>,</w:t>
      </w:r>
      <w:r w:rsidR="002177E3">
        <w:rPr>
          <w:rFonts w:ascii="Arial" w:hAnsi="Arial" w:cs="Arial"/>
          <w:lang w:val="ru-RU"/>
        </w:rPr>
        <w:t xml:space="preserve"> </w:t>
      </w:r>
      <w:r w:rsidR="00D272F3" w:rsidRPr="002177E3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2177E3">
        <w:rPr>
          <w:rFonts w:ascii="Arial" w:hAnsi="Arial" w:cs="Arial"/>
          <w:lang w:val="ru-RU"/>
        </w:rPr>
        <w:t>п</w:t>
      </w:r>
      <w:r w:rsidR="00EA333A" w:rsidRPr="002177E3">
        <w:rPr>
          <w:rFonts w:ascii="Arial" w:hAnsi="Arial" w:cs="Arial"/>
          <w:lang w:val="ru-RU"/>
        </w:rPr>
        <w:t xml:space="preserve">ерераспределения их полномочий </w:t>
      </w:r>
      <w:r w:rsidRPr="002177E3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2177E3">
        <w:rPr>
          <w:rFonts w:ascii="Arial" w:hAnsi="Arial" w:cs="Arial"/>
          <w:lang w:val="ru-RU"/>
        </w:rPr>
        <w:t>Решением</w:t>
      </w:r>
      <w:r w:rsidRPr="002177E3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2177E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</w:t>
      </w:r>
      <w:r w:rsidR="00CB6236" w:rsidRPr="002177E3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2177E3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2177E3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2177E3">
        <w:rPr>
          <w:rFonts w:ascii="Arial" w:hAnsi="Arial" w:cs="Arial"/>
          <w:lang w:val="ru-RU"/>
        </w:rPr>
        <w:t>муниципального</w:t>
      </w:r>
      <w:r w:rsidR="00CB6236" w:rsidRPr="002177E3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2177E3">
        <w:rPr>
          <w:rFonts w:ascii="Arial" w:hAnsi="Arial" w:cs="Arial"/>
          <w:lang w:val="ru-RU"/>
        </w:rPr>
        <w:t>муниципального</w:t>
      </w:r>
      <w:r w:rsidR="00CB6236" w:rsidRPr="002177E3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2177E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3</w:t>
      </w:r>
      <w:r w:rsidR="00CB6236" w:rsidRPr="002177E3">
        <w:rPr>
          <w:rFonts w:ascii="Arial" w:hAnsi="Arial" w:cs="Arial"/>
          <w:lang w:val="ru-RU"/>
        </w:rPr>
        <w:t>) в случаях изменения размеров су</w:t>
      </w:r>
      <w:r w:rsidR="00770349" w:rsidRPr="002177E3">
        <w:rPr>
          <w:rFonts w:ascii="Arial" w:hAnsi="Arial" w:cs="Arial"/>
          <w:lang w:val="ru-RU"/>
        </w:rPr>
        <w:t xml:space="preserve">бсидий, предусмотренных </w:t>
      </w:r>
      <w:r w:rsidR="00CB6236" w:rsidRPr="002177E3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2177E3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2177E3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2177E3">
        <w:rPr>
          <w:rFonts w:ascii="Arial" w:hAnsi="Arial" w:cs="Arial"/>
          <w:lang w:val="ru-RU"/>
        </w:rPr>
        <w:t>муниципального</w:t>
      </w:r>
      <w:r w:rsidR="00CB6236" w:rsidRPr="002177E3">
        <w:rPr>
          <w:rFonts w:ascii="Arial" w:hAnsi="Arial" w:cs="Arial"/>
          <w:lang w:val="ru-RU"/>
        </w:rPr>
        <w:t xml:space="preserve"> задания;</w:t>
      </w:r>
    </w:p>
    <w:p w:rsidR="00D272F3" w:rsidRPr="002177E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2177E3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072D6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 </w:t>
      </w:r>
      <w:r w:rsidR="00DD1401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>-</w:t>
      </w:r>
      <w:r w:rsidR="00FA6EBA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</w:t>
      </w:r>
      <w:r w:rsidR="00E04C37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с последующим внесением</w:t>
      </w:r>
      <w:r w:rsidR="00E04C37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изменений в настоящее Решение:</w:t>
      </w:r>
    </w:p>
    <w:p w:rsidR="009E6EED" w:rsidRPr="002177E3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2177E3">
        <w:rPr>
          <w:rFonts w:ascii="Arial" w:hAnsi="Arial" w:cs="Arial"/>
          <w:lang w:val="ru-RU"/>
        </w:rPr>
        <w:t>их в установленном порядке;</w:t>
      </w:r>
    </w:p>
    <w:p w:rsidR="009E6EED" w:rsidRPr="002177E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2) </w:t>
      </w:r>
      <w:r w:rsidR="009E6EED" w:rsidRPr="002177E3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2177E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72D6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, </w:t>
      </w:r>
      <w:r w:rsidR="00DD1401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 xml:space="preserve">, </w:t>
      </w:r>
      <w:r w:rsidR="00DD1401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2177E3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4) </w:t>
      </w:r>
      <w:r w:rsidR="00D272F3" w:rsidRPr="002177E3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2177E3">
        <w:rPr>
          <w:rFonts w:ascii="Arial" w:hAnsi="Arial" w:cs="Arial"/>
          <w:lang w:val="ru-RU"/>
        </w:rPr>
        <w:t xml:space="preserve"> </w:t>
      </w:r>
      <w:r w:rsidR="00D272F3" w:rsidRPr="002177E3">
        <w:rPr>
          <w:rFonts w:ascii="Arial" w:hAnsi="Arial" w:cs="Arial"/>
          <w:lang w:val="ru-RU"/>
        </w:rPr>
        <w:t xml:space="preserve"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</w:t>
      </w:r>
      <w:r w:rsidR="00D272F3" w:rsidRPr="002177E3">
        <w:rPr>
          <w:rFonts w:ascii="Arial" w:hAnsi="Arial" w:cs="Arial"/>
          <w:lang w:val="ru-RU"/>
        </w:rPr>
        <w:lastRenderedPageBreak/>
        <w:t>деятельности, за исключение случаев, установленных подпунктом 1 пункта 1 настоящей статьи;</w:t>
      </w:r>
    </w:p>
    <w:p w:rsidR="00CB6236" w:rsidRPr="002177E3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5</w:t>
      </w:r>
      <w:r w:rsidR="009E6EED" w:rsidRPr="002177E3">
        <w:rPr>
          <w:rFonts w:ascii="Arial" w:hAnsi="Arial" w:cs="Arial"/>
          <w:lang w:val="ru-RU"/>
        </w:rPr>
        <w:t xml:space="preserve">) </w:t>
      </w:r>
      <w:r w:rsidR="00CB6236" w:rsidRPr="002177E3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2177E3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2177E3">
        <w:rPr>
          <w:rFonts w:ascii="Arial" w:hAnsi="Arial" w:cs="Arial"/>
          <w:lang w:val="ru-RU"/>
        </w:rPr>
        <w:t>район</w:t>
      </w:r>
      <w:r w:rsidR="009E6EED" w:rsidRPr="002177E3">
        <w:rPr>
          <w:rFonts w:ascii="Arial" w:hAnsi="Arial" w:cs="Arial"/>
          <w:lang w:val="ru-RU"/>
        </w:rPr>
        <w:t>а</w:t>
      </w:r>
      <w:r w:rsidR="00CB6236" w:rsidRPr="002177E3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2177E3">
        <w:rPr>
          <w:rFonts w:ascii="Arial" w:hAnsi="Arial" w:cs="Arial"/>
          <w:lang w:val="ru-RU"/>
        </w:rPr>
        <w:t xml:space="preserve">и краевых </w:t>
      </w:r>
      <w:r w:rsidR="00CB6236" w:rsidRPr="002177E3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2177E3">
        <w:rPr>
          <w:rFonts w:ascii="Arial" w:hAnsi="Arial" w:cs="Arial"/>
          <w:lang w:val="ru-RU"/>
        </w:rPr>
        <w:t>и Красноярского края,</w:t>
      </w:r>
      <w:r w:rsidR="00CB6236" w:rsidRPr="002177E3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2177E3">
        <w:rPr>
          <w:rFonts w:ascii="Arial" w:hAnsi="Arial" w:cs="Arial"/>
          <w:lang w:val="ru-RU"/>
        </w:rPr>
        <w:t xml:space="preserve">краевого, </w:t>
      </w:r>
      <w:r w:rsidR="00770349" w:rsidRPr="002177E3">
        <w:rPr>
          <w:rFonts w:ascii="Arial" w:hAnsi="Arial" w:cs="Arial"/>
          <w:lang w:val="ru-RU"/>
        </w:rPr>
        <w:t>районного</w:t>
      </w:r>
      <w:r w:rsidR="009E6EED" w:rsidRPr="002177E3">
        <w:rPr>
          <w:rFonts w:ascii="Arial" w:hAnsi="Arial" w:cs="Arial"/>
          <w:lang w:val="ru-RU"/>
        </w:rPr>
        <w:t xml:space="preserve"> и местного</w:t>
      </w:r>
      <w:r w:rsidR="00CB6236" w:rsidRPr="002177E3">
        <w:rPr>
          <w:rFonts w:ascii="Arial" w:hAnsi="Arial" w:cs="Arial"/>
          <w:lang w:val="ru-RU"/>
        </w:rPr>
        <w:t xml:space="preserve"> бюджет</w:t>
      </w:r>
      <w:r w:rsidR="009E6EED" w:rsidRPr="002177E3">
        <w:rPr>
          <w:rFonts w:ascii="Arial" w:hAnsi="Arial" w:cs="Arial"/>
          <w:lang w:val="ru-RU"/>
        </w:rPr>
        <w:t>ов</w:t>
      </w:r>
      <w:r w:rsidR="00CB6236" w:rsidRPr="002177E3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2177E3">
        <w:rPr>
          <w:rFonts w:ascii="Arial" w:hAnsi="Arial" w:cs="Arial"/>
          <w:lang w:val="ru-RU"/>
        </w:rPr>
        <w:t xml:space="preserve">краевого и районного </w:t>
      </w:r>
      <w:r w:rsidR="00CB6236" w:rsidRPr="002177E3">
        <w:rPr>
          <w:rFonts w:ascii="Arial" w:hAnsi="Arial" w:cs="Arial"/>
          <w:lang w:val="ru-RU"/>
        </w:rPr>
        <w:t>бюджет</w:t>
      </w:r>
      <w:r w:rsidR="009E6EED" w:rsidRPr="002177E3">
        <w:rPr>
          <w:rFonts w:ascii="Arial" w:hAnsi="Arial" w:cs="Arial"/>
          <w:lang w:val="ru-RU"/>
        </w:rPr>
        <w:t>ов, за исключением средств межбюджетных трансфертов, поступивших в четвертом квартале 201</w:t>
      </w:r>
      <w:r w:rsidR="00072D63" w:rsidRPr="002177E3">
        <w:rPr>
          <w:rFonts w:ascii="Arial" w:hAnsi="Arial" w:cs="Arial"/>
          <w:lang w:val="ru-RU"/>
        </w:rPr>
        <w:t>9</w:t>
      </w:r>
      <w:r w:rsidR="009E6EED" w:rsidRPr="002177E3">
        <w:rPr>
          <w:rFonts w:ascii="Arial" w:hAnsi="Arial" w:cs="Arial"/>
          <w:lang w:val="ru-RU"/>
        </w:rPr>
        <w:t xml:space="preserve"> года.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D272F3" w:rsidRPr="002177E3">
        <w:rPr>
          <w:rFonts w:ascii="Arial" w:hAnsi="Arial" w:cs="Arial"/>
          <w:lang w:val="ru-RU"/>
        </w:rPr>
        <w:t>8</w:t>
      </w:r>
      <w:r w:rsidRPr="002177E3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2177E3">
        <w:rPr>
          <w:rFonts w:ascii="Arial" w:hAnsi="Arial" w:cs="Arial"/>
          <w:lang w:val="ru-RU"/>
        </w:rPr>
        <w:t>вознаграждения лиц, замещающих муниципальные</w:t>
      </w:r>
      <w:r w:rsidRPr="002177E3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2177E3">
        <w:rPr>
          <w:rFonts w:ascii="Arial" w:hAnsi="Arial" w:cs="Arial"/>
          <w:lang w:val="ru-RU"/>
        </w:rPr>
        <w:t>муниципальных служ</w:t>
      </w:r>
      <w:r w:rsidRPr="002177E3">
        <w:rPr>
          <w:rFonts w:ascii="Arial" w:hAnsi="Arial" w:cs="Arial"/>
          <w:lang w:val="ru-RU"/>
        </w:rPr>
        <w:t xml:space="preserve">ащих </w:t>
      </w:r>
      <w:r w:rsidR="00770349" w:rsidRPr="002177E3">
        <w:rPr>
          <w:rFonts w:ascii="Arial" w:hAnsi="Arial" w:cs="Arial"/>
          <w:lang w:val="ru-RU"/>
        </w:rPr>
        <w:t>сельсовета</w:t>
      </w:r>
    </w:p>
    <w:p w:rsidR="002530AC" w:rsidRPr="002177E3" w:rsidRDefault="00E24388" w:rsidP="00E04C37">
      <w:pPr>
        <w:ind w:firstLine="708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индексируютс</w:t>
      </w:r>
      <w:r w:rsidR="00DD1401" w:rsidRPr="002177E3">
        <w:rPr>
          <w:rFonts w:ascii="Arial" w:hAnsi="Arial" w:cs="Arial"/>
          <w:lang w:val="ru-RU"/>
        </w:rPr>
        <w:t>я</w:t>
      </w:r>
      <w:r w:rsidR="002530AC" w:rsidRPr="002177E3">
        <w:rPr>
          <w:rFonts w:ascii="Arial" w:hAnsi="Arial" w:cs="Arial"/>
          <w:lang w:val="ru-RU"/>
        </w:rPr>
        <w:t>:</w:t>
      </w:r>
    </w:p>
    <w:p w:rsidR="002530AC" w:rsidRPr="002177E3" w:rsidRDefault="00072D63" w:rsidP="002530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в 2020 году на 3 процента с 1 октября 2020</w:t>
      </w:r>
      <w:r w:rsidR="002530AC" w:rsidRPr="002177E3">
        <w:rPr>
          <w:rFonts w:ascii="Arial" w:hAnsi="Arial" w:cs="Arial"/>
          <w:lang w:val="ru-RU"/>
        </w:rPr>
        <w:t xml:space="preserve"> года;</w:t>
      </w:r>
    </w:p>
    <w:p w:rsidR="002530AC" w:rsidRPr="002177E3" w:rsidRDefault="002530AC" w:rsidP="002530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в плановом периоде 202</w:t>
      </w:r>
      <w:r w:rsidR="00072D63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-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на коэффициент, равный 1.</w:t>
      </w:r>
    </w:p>
    <w:p w:rsidR="00E04C37" w:rsidRPr="002177E3" w:rsidRDefault="00E24388" w:rsidP="00E04C37">
      <w:pPr>
        <w:ind w:firstLine="708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 2. </w:t>
      </w:r>
      <w:r w:rsidR="00E04C37" w:rsidRPr="002177E3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2177E3">
        <w:rPr>
          <w:rFonts w:ascii="Arial" w:hAnsi="Arial" w:cs="Arial"/>
          <w:lang w:val="ru-RU"/>
        </w:rPr>
        <w:t xml:space="preserve"> </w:t>
      </w:r>
      <w:r w:rsidR="00E04C37" w:rsidRPr="002177E3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2177E3">
        <w:rPr>
          <w:rFonts w:ascii="Arial" w:hAnsi="Arial" w:cs="Arial"/>
          <w:lang w:val="ru-RU"/>
        </w:rPr>
        <w:t xml:space="preserve"> </w:t>
      </w:r>
      <w:r w:rsidR="002530AC" w:rsidRPr="002177E3">
        <w:rPr>
          <w:rFonts w:ascii="Arial" w:hAnsi="Arial" w:cs="Arial"/>
          <w:lang w:val="ru-RU"/>
        </w:rPr>
        <w:t>индексируется:</w:t>
      </w:r>
    </w:p>
    <w:p w:rsidR="002530AC" w:rsidRPr="002177E3" w:rsidRDefault="00072D63" w:rsidP="002530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в 2020 году на 3 процента с 1 октября 2020</w:t>
      </w:r>
      <w:r w:rsidR="002530AC" w:rsidRPr="002177E3">
        <w:rPr>
          <w:rFonts w:ascii="Arial" w:hAnsi="Arial" w:cs="Arial"/>
          <w:lang w:val="ru-RU"/>
        </w:rPr>
        <w:t xml:space="preserve"> года;</w:t>
      </w:r>
    </w:p>
    <w:p w:rsidR="002530AC" w:rsidRPr="002177E3" w:rsidRDefault="002530AC" w:rsidP="002530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в плановом периоде 202</w:t>
      </w:r>
      <w:r w:rsidR="00072D63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-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 на коэффициент, равный 1.</w:t>
      </w:r>
    </w:p>
    <w:p w:rsidR="00E24388" w:rsidRPr="002177E3" w:rsidRDefault="00E24388" w:rsidP="00E24388">
      <w:pPr>
        <w:pStyle w:val="afb"/>
        <w:ind w:left="0" w:firstLine="426"/>
        <w:rPr>
          <w:rFonts w:ascii="Arial" w:hAnsi="Arial" w:cs="Arial"/>
          <w:sz w:val="24"/>
          <w:szCs w:val="24"/>
        </w:rPr>
      </w:pPr>
    </w:p>
    <w:p w:rsidR="00420CF5" w:rsidRPr="002177E3" w:rsidRDefault="00CB6236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5668CB" w:rsidRPr="002177E3">
        <w:rPr>
          <w:rFonts w:ascii="Arial" w:hAnsi="Arial" w:cs="Arial"/>
          <w:lang w:val="ru-RU"/>
        </w:rPr>
        <w:t>9</w:t>
      </w:r>
      <w:r w:rsidRPr="002177E3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2177E3">
        <w:rPr>
          <w:rFonts w:ascii="Arial" w:hAnsi="Arial" w:cs="Arial"/>
          <w:lang w:val="ru-RU"/>
        </w:rPr>
        <w:t>муниципальных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служащих </w:t>
      </w:r>
      <w:r w:rsidR="00770349" w:rsidRPr="002177E3">
        <w:rPr>
          <w:rFonts w:ascii="Arial" w:hAnsi="Arial" w:cs="Arial"/>
          <w:lang w:val="ru-RU"/>
        </w:rPr>
        <w:t>сельсовета</w:t>
      </w:r>
    </w:p>
    <w:p w:rsidR="00420CF5" w:rsidRPr="002177E3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2177E3">
        <w:rPr>
          <w:rFonts w:ascii="Arial" w:hAnsi="Arial" w:cs="Arial"/>
          <w:lang w:val="ru-RU"/>
        </w:rPr>
        <w:t>обеспечению в 2020</w:t>
      </w:r>
      <w:r w:rsidR="00F51EBF" w:rsidRPr="002177E3">
        <w:rPr>
          <w:rFonts w:ascii="Arial" w:hAnsi="Arial" w:cs="Arial"/>
          <w:lang w:val="ru-RU"/>
        </w:rPr>
        <w:t xml:space="preserve"> году и плановом периоде 202</w:t>
      </w:r>
      <w:r w:rsidR="00072D63" w:rsidRPr="002177E3">
        <w:rPr>
          <w:rFonts w:ascii="Arial" w:hAnsi="Arial" w:cs="Arial"/>
          <w:lang w:val="ru-RU"/>
        </w:rPr>
        <w:t>1</w:t>
      </w:r>
      <w:r w:rsidR="00F51EBF" w:rsidRPr="002177E3">
        <w:rPr>
          <w:rFonts w:ascii="Arial" w:hAnsi="Arial" w:cs="Arial"/>
          <w:lang w:val="ru-RU"/>
        </w:rPr>
        <w:t>-202</w:t>
      </w:r>
      <w:r w:rsidR="00072D63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единиц</w:t>
      </w:r>
      <w:r w:rsidR="00F66B8F" w:rsidRPr="002177E3">
        <w:rPr>
          <w:rFonts w:ascii="Arial" w:hAnsi="Arial" w:cs="Arial"/>
          <w:lang w:val="ru-RU"/>
        </w:rPr>
        <w:t>ы</w:t>
      </w:r>
      <w:r w:rsidRPr="002177E3">
        <w:rPr>
          <w:rFonts w:ascii="Arial" w:hAnsi="Arial" w:cs="Arial"/>
          <w:lang w:val="ru-RU"/>
        </w:rPr>
        <w:t>.</w:t>
      </w:r>
    </w:p>
    <w:p w:rsidR="00CB6236" w:rsidRPr="002177E3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2177E3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2177E3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Статья 1</w:t>
      </w:r>
      <w:r w:rsidR="00E04C37" w:rsidRPr="002177E3">
        <w:rPr>
          <w:rFonts w:ascii="Arial" w:hAnsi="Arial" w:cs="Arial"/>
          <w:lang w:val="ru-RU"/>
        </w:rPr>
        <w:t>0</w:t>
      </w:r>
      <w:r w:rsidRPr="002177E3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2177E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1. 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2177E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072D6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год.</w:t>
      </w:r>
    </w:p>
    <w:p w:rsidR="008D167D" w:rsidRPr="002177E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2177E3">
        <w:rPr>
          <w:rFonts w:ascii="Arial" w:hAnsi="Arial" w:cs="Arial"/>
          <w:lang w:val="ru-RU"/>
        </w:rPr>
        <w:t xml:space="preserve">Отдел № </w:t>
      </w:r>
      <w:r w:rsidR="00403716" w:rsidRPr="002177E3">
        <w:rPr>
          <w:rFonts w:ascii="Arial" w:hAnsi="Arial" w:cs="Arial"/>
          <w:lang w:val="ru-RU"/>
        </w:rPr>
        <w:lastRenderedPageBreak/>
        <w:t>23 Управления Федерального казначейства по Красноярскому краю</w:t>
      </w:r>
      <w:r w:rsidRPr="002177E3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2177E3" w:rsidRDefault="00403716" w:rsidP="008D167D">
      <w:pPr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Отдел № 23 Управления Федерального казначейства по Красноярскому краю</w:t>
      </w:r>
      <w:r w:rsidR="008D167D" w:rsidRPr="002177E3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2177E3">
        <w:rPr>
          <w:rFonts w:ascii="Arial" w:hAnsi="Arial" w:cs="Arial"/>
          <w:lang w:val="ru-RU"/>
        </w:rPr>
        <w:t xml:space="preserve"> </w:t>
      </w:r>
      <w:r w:rsidR="008D167D" w:rsidRPr="002177E3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2177E3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3. </w:t>
      </w:r>
      <w:r w:rsidR="008D167D" w:rsidRPr="002177E3">
        <w:rPr>
          <w:rFonts w:ascii="Arial" w:hAnsi="Arial" w:cs="Arial"/>
          <w:lang w:val="ru-RU"/>
        </w:rPr>
        <w:t>Договор, заключенный Вознесенским сельсоветом</w:t>
      </w:r>
      <w:r w:rsidR="002177E3">
        <w:rPr>
          <w:rFonts w:ascii="Arial" w:hAnsi="Arial" w:cs="Arial"/>
          <w:lang w:val="ru-RU"/>
        </w:rPr>
        <w:t xml:space="preserve"> </w:t>
      </w:r>
      <w:r w:rsidR="008D167D" w:rsidRPr="002177E3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 w:rsidR="00D3712C" w:rsidRPr="002177E3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CA7F20" w:rsidRPr="002177E3">
        <w:rPr>
          <w:rFonts w:ascii="Arial" w:hAnsi="Arial" w:cs="Arial"/>
          <w:lang w:val="ru-RU"/>
        </w:rPr>
        <w:t>1</w:t>
      </w:r>
      <w:r w:rsidR="00A346A8" w:rsidRPr="002177E3">
        <w:rPr>
          <w:rFonts w:ascii="Arial" w:hAnsi="Arial" w:cs="Arial"/>
          <w:lang w:val="ru-RU"/>
        </w:rPr>
        <w:t>1</w:t>
      </w:r>
      <w:r w:rsidR="00CA7F20" w:rsidRPr="002177E3">
        <w:rPr>
          <w:rFonts w:ascii="Arial" w:hAnsi="Arial" w:cs="Arial"/>
          <w:lang w:val="ru-RU"/>
        </w:rPr>
        <w:t>.</w:t>
      </w:r>
      <w:r w:rsidRPr="002177E3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072D6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году</w:t>
      </w:r>
    </w:p>
    <w:p w:rsidR="00CB6236" w:rsidRPr="002177E3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2177E3">
        <w:rPr>
          <w:sz w:val="24"/>
          <w:szCs w:val="24"/>
        </w:rPr>
        <w:t xml:space="preserve">1. Остатки средств местного бюджета на 1 января </w:t>
      </w:r>
      <w:r w:rsidR="00072D63" w:rsidRPr="002177E3">
        <w:rPr>
          <w:sz w:val="24"/>
          <w:szCs w:val="24"/>
        </w:rPr>
        <w:t>2020</w:t>
      </w:r>
      <w:r w:rsidRPr="002177E3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2177E3">
        <w:rPr>
          <w:sz w:val="24"/>
          <w:szCs w:val="24"/>
        </w:rPr>
        <w:t xml:space="preserve">районного </w:t>
      </w:r>
      <w:r w:rsidRPr="002177E3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072D63" w:rsidRPr="002177E3">
        <w:rPr>
          <w:sz w:val="24"/>
          <w:szCs w:val="24"/>
        </w:rPr>
        <w:t>2020</w:t>
      </w:r>
      <w:r w:rsidRPr="002177E3">
        <w:rPr>
          <w:sz w:val="24"/>
          <w:szCs w:val="24"/>
        </w:rPr>
        <w:t xml:space="preserve"> году.</w:t>
      </w:r>
    </w:p>
    <w:p w:rsidR="00CB6236" w:rsidRPr="002177E3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CA7F20" w:rsidRPr="002177E3">
        <w:rPr>
          <w:rFonts w:ascii="Arial" w:hAnsi="Arial" w:cs="Arial"/>
          <w:lang w:val="ru-RU"/>
        </w:rPr>
        <w:t>1</w:t>
      </w:r>
      <w:r w:rsidR="00A346A8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. Дорожный фонд </w:t>
      </w:r>
      <w:r w:rsidR="005E0AC6" w:rsidRPr="002177E3">
        <w:rPr>
          <w:rFonts w:ascii="Arial" w:hAnsi="Arial" w:cs="Arial"/>
          <w:lang w:val="ru-RU"/>
        </w:rPr>
        <w:t>сельсовета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2177E3">
        <w:rPr>
          <w:rFonts w:ascii="Arial" w:hAnsi="Arial" w:cs="Arial"/>
          <w:lang w:val="ru-RU"/>
        </w:rPr>
        <w:t>Вознесенского сельсовета</w:t>
      </w:r>
      <w:r w:rsidRPr="002177E3">
        <w:rPr>
          <w:rFonts w:ascii="Arial" w:hAnsi="Arial" w:cs="Arial"/>
          <w:lang w:val="ru-RU"/>
        </w:rPr>
        <w:t xml:space="preserve"> на </w:t>
      </w:r>
      <w:r w:rsidR="00072D6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в сумме </w:t>
      </w:r>
      <w:r w:rsidR="00072D63" w:rsidRPr="002177E3">
        <w:rPr>
          <w:rFonts w:ascii="Arial" w:hAnsi="Arial" w:cs="Arial"/>
          <w:lang w:val="ru-RU"/>
        </w:rPr>
        <w:t>284260</w:t>
      </w:r>
      <w:r w:rsidR="00420CF5" w:rsidRPr="002177E3">
        <w:rPr>
          <w:rFonts w:ascii="Arial" w:hAnsi="Arial" w:cs="Arial"/>
          <w:lang w:val="ru-RU"/>
        </w:rPr>
        <w:t>,00</w:t>
      </w:r>
      <w:r w:rsidRPr="002177E3">
        <w:rPr>
          <w:rFonts w:ascii="Arial" w:hAnsi="Arial" w:cs="Arial"/>
          <w:lang w:val="ru-RU"/>
        </w:rPr>
        <w:t xml:space="preserve"> рублей, на </w:t>
      </w:r>
      <w:r w:rsidR="00F51EBF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  <w:lang w:val="ru-RU"/>
        </w:rPr>
        <w:t xml:space="preserve"> год в сумме </w:t>
      </w:r>
      <w:r w:rsidR="00072D63" w:rsidRPr="002177E3">
        <w:rPr>
          <w:rFonts w:ascii="Arial" w:hAnsi="Arial" w:cs="Arial"/>
          <w:lang w:val="ru-RU"/>
        </w:rPr>
        <w:t>286 560</w:t>
      </w:r>
      <w:r w:rsidR="00420CF5" w:rsidRPr="002177E3">
        <w:rPr>
          <w:rFonts w:ascii="Arial" w:hAnsi="Arial" w:cs="Arial"/>
          <w:lang w:val="ru-RU"/>
        </w:rPr>
        <w:t>,00</w:t>
      </w:r>
      <w:r w:rsidRPr="002177E3">
        <w:rPr>
          <w:rFonts w:ascii="Arial" w:hAnsi="Arial" w:cs="Arial"/>
          <w:lang w:val="ru-RU"/>
        </w:rPr>
        <w:t xml:space="preserve"> рублей</w:t>
      </w:r>
      <w:r w:rsidR="005668CB" w:rsidRPr="002177E3">
        <w:rPr>
          <w:rFonts w:ascii="Arial" w:hAnsi="Arial" w:cs="Arial"/>
          <w:lang w:val="ru-RU"/>
        </w:rPr>
        <w:t xml:space="preserve"> и</w:t>
      </w:r>
      <w:r w:rsidRPr="002177E3">
        <w:rPr>
          <w:rFonts w:ascii="Arial" w:hAnsi="Arial" w:cs="Arial"/>
          <w:lang w:val="ru-RU"/>
        </w:rPr>
        <w:t xml:space="preserve"> на </w:t>
      </w:r>
      <w:r w:rsidR="00E04C37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  <w:lang w:val="ru-RU"/>
        </w:rPr>
        <w:t xml:space="preserve"> год в сумме </w:t>
      </w:r>
      <w:r w:rsidR="00072D63" w:rsidRPr="002177E3">
        <w:rPr>
          <w:rFonts w:ascii="Arial" w:hAnsi="Arial" w:cs="Arial"/>
          <w:lang w:val="ru-RU"/>
        </w:rPr>
        <w:t>300 857</w:t>
      </w:r>
      <w:r w:rsidR="00420CF5" w:rsidRPr="002177E3">
        <w:rPr>
          <w:rFonts w:ascii="Arial" w:hAnsi="Arial" w:cs="Arial"/>
          <w:lang w:val="ru-RU"/>
        </w:rPr>
        <w:t>,00</w:t>
      </w:r>
      <w:r w:rsidRPr="002177E3">
        <w:rPr>
          <w:rFonts w:ascii="Arial" w:hAnsi="Arial" w:cs="Arial"/>
          <w:lang w:val="ru-RU"/>
        </w:rPr>
        <w:t xml:space="preserve"> рублей.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  <w:lang w:val="ru-RU"/>
        </w:rPr>
      </w:pPr>
    </w:p>
    <w:p w:rsidR="00CB6236" w:rsidRPr="002177E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Статья</w:t>
      </w:r>
      <w:r w:rsidR="00CA7F20" w:rsidRPr="002177E3">
        <w:rPr>
          <w:rFonts w:ascii="Arial" w:hAnsi="Arial" w:cs="Arial"/>
          <w:lang w:val="ru-RU"/>
        </w:rPr>
        <w:t xml:space="preserve"> 1</w:t>
      </w:r>
      <w:r w:rsidR="00A346A8" w:rsidRPr="002177E3">
        <w:rPr>
          <w:rFonts w:ascii="Arial" w:hAnsi="Arial" w:cs="Arial"/>
          <w:lang w:val="ru-RU"/>
        </w:rPr>
        <w:t>3</w:t>
      </w:r>
      <w:r w:rsidRPr="002177E3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2177E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Утвердить в составе </w:t>
      </w:r>
      <w:r w:rsidR="005668CB" w:rsidRPr="002177E3">
        <w:rPr>
          <w:rFonts w:ascii="Arial" w:hAnsi="Arial" w:cs="Arial"/>
          <w:lang w:val="ru-RU"/>
        </w:rPr>
        <w:t>доходов</w:t>
      </w:r>
      <w:r w:rsidRPr="002177E3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DA7093" w:rsidRPr="002177E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на </w:t>
      </w:r>
      <w:r w:rsidR="00072D6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</w:t>
      </w:r>
      <w:r w:rsidR="00072D63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и плановый период </w:t>
      </w:r>
      <w:r w:rsidR="00072D63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>-</w:t>
      </w:r>
      <w:r w:rsidR="00FA6EBA" w:rsidRPr="002177E3">
        <w:rPr>
          <w:rFonts w:ascii="Arial" w:hAnsi="Arial" w:cs="Arial"/>
          <w:lang w:val="ru-RU"/>
        </w:rPr>
        <w:t>202</w:t>
      </w:r>
      <w:r w:rsidR="00072D63" w:rsidRPr="002177E3">
        <w:rPr>
          <w:rFonts w:ascii="Arial" w:hAnsi="Arial" w:cs="Arial"/>
          <w:lang w:val="ru-RU"/>
        </w:rPr>
        <w:t>2</w:t>
      </w:r>
      <w:r w:rsidR="00403716" w:rsidRPr="002177E3">
        <w:rPr>
          <w:rFonts w:ascii="Arial" w:hAnsi="Arial" w:cs="Arial"/>
          <w:lang w:val="ru-RU"/>
        </w:rPr>
        <w:t xml:space="preserve"> годы в размере </w:t>
      </w:r>
      <w:r w:rsidR="009A42F8" w:rsidRPr="002177E3">
        <w:rPr>
          <w:rFonts w:ascii="Arial" w:hAnsi="Arial" w:cs="Arial"/>
          <w:lang w:val="ru-RU"/>
        </w:rPr>
        <w:t>2 134 400,</w:t>
      </w:r>
      <w:r w:rsidR="00072D63" w:rsidRPr="002177E3">
        <w:rPr>
          <w:rFonts w:ascii="Arial" w:hAnsi="Arial" w:cs="Arial"/>
          <w:lang w:val="ru-RU"/>
        </w:rPr>
        <w:t>00</w:t>
      </w:r>
      <w:r w:rsidR="00403716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рублей ежегодно;</w:t>
      </w:r>
      <w:r w:rsidR="007A1E59" w:rsidRPr="002177E3">
        <w:rPr>
          <w:rFonts w:ascii="Arial" w:hAnsi="Arial" w:cs="Arial"/>
          <w:lang w:val="ru-RU"/>
        </w:rPr>
        <w:t xml:space="preserve"> </w:t>
      </w:r>
      <w:r w:rsidR="009A42F8" w:rsidRPr="002177E3">
        <w:rPr>
          <w:rFonts w:ascii="Arial" w:hAnsi="Arial" w:cs="Arial"/>
          <w:lang w:val="ru-RU"/>
        </w:rPr>
        <w:t>прочие межбюджетные трансферты на доплату работникам учреждений культуры в 2020 году и в плановом периоде 2021-2022гг. в размере 1 030 100,00 рублей ежегодно, прочие межбюджетные трансферты на доплату до минимального уровня оплаты труда в 2020году и</w:t>
      </w:r>
      <w:r w:rsidR="002177E3">
        <w:rPr>
          <w:rFonts w:ascii="Arial" w:hAnsi="Arial" w:cs="Arial"/>
          <w:lang w:val="ru-RU"/>
        </w:rPr>
        <w:t xml:space="preserve"> </w:t>
      </w:r>
      <w:r w:rsidR="009A42F8" w:rsidRPr="002177E3">
        <w:rPr>
          <w:rFonts w:ascii="Arial" w:hAnsi="Arial" w:cs="Arial"/>
          <w:lang w:val="ru-RU"/>
        </w:rPr>
        <w:t>в плановом периоде 2021-2022 в размере 31 914,00</w:t>
      </w:r>
      <w:r w:rsidR="007A1E59" w:rsidRPr="002177E3">
        <w:rPr>
          <w:rFonts w:ascii="Arial" w:hAnsi="Arial" w:cs="Arial"/>
          <w:lang w:val="ru-RU"/>
        </w:rPr>
        <w:t xml:space="preserve"> </w:t>
      </w:r>
      <w:r w:rsidR="009A42F8" w:rsidRPr="002177E3">
        <w:rPr>
          <w:rFonts w:ascii="Arial" w:hAnsi="Arial" w:cs="Arial"/>
          <w:lang w:val="ru-RU"/>
        </w:rPr>
        <w:t xml:space="preserve">рублей </w:t>
      </w:r>
      <w:r w:rsidR="007A1E59" w:rsidRPr="002177E3">
        <w:rPr>
          <w:rFonts w:ascii="Arial" w:hAnsi="Arial" w:cs="Arial"/>
          <w:lang w:val="ru-RU"/>
        </w:rPr>
        <w:t>ежегодно</w:t>
      </w:r>
      <w:r w:rsidR="009A42F8" w:rsidRPr="002177E3">
        <w:rPr>
          <w:rFonts w:ascii="Arial" w:hAnsi="Arial" w:cs="Arial"/>
          <w:lang w:val="ru-RU"/>
        </w:rPr>
        <w:t>, прочие межбюджетные трансферты на сбалансированность в 2020 году и плановом периоде 2021-2022гг. в размере 600 000,00 рублей ежегодно</w:t>
      </w:r>
    </w:p>
    <w:p w:rsidR="00DA7093" w:rsidRPr="002177E3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средств краевого бюджета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на </w:t>
      </w:r>
      <w:r w:rsidR="009A42F8" w:rsidRPr="002177E3">
        <w:rPr>
          <w:rFonts w:ascii="Arial" w:hAnsi="Arial" w:cs="Arial"/>
          <w:lang w:val="ru-RU"/>
        </w:rPr>
        <w:t>2020</w:t>
      </w:r>
      <w:r w:rsidR="00EE3E7D" w:rsidRPr="002177E3">
        <w:rPr>
          <w:rFonts w:ascii="Arial" w:hAnsi="Arial" w:cs="Arial"/>
          <w:lang w:val="ru-RU"/>
        </w:rPr>
        <w:t xml:space="preserve"> год </w:t>
      </w:r>
      <w:r w:rsidR="009A42F8" w:rsidRPr="002177E3">
        <w:rPr>
          <w:rFonts w:ascii="Arial" w:hAnsi="Arial" w:cs="Arial"/>
          <w:lang w:val="ru-RU"/>
        </w:rPr>
        <w:t>452 004</w:t>
      </w:r>
      <w:r w:rsidR="007A1E59" w:rsidRPr="002177E3">
        <w:rPr>
          <w:rFonts w:ascii="Arial" w:hAnsi="Arial" w:cs="Arial"/>
          <w:lang w:val="ru-RU"/>
        </w:rPr>
        <w:t xml:space="preserve">,00 рублей </w:t>
      </w:r>
      <w:r w:rsidR="00420CF5" w:rsidRPr="002177E3">
        <w:rPr>
          <w:rFonts w:ascii="Arial" w:hAnsi="Arial" w:cs="Arial"/>
          <w:lang w:val="ru-RU"/>
        </w:rPr>
        <w:t xml:space="preserve">и </w:t>
      </w:r>
      <w:r w:rsidRPr="002177E3">
        <w:rPr>
          <w:rFonts w:ascii="Arial" w:hAnsi="Arial" w:cs="Arial"/>
          <w:lang w:val="ru-RU"/>
        </w:rPr>
        <w:t xml:space="preserve">плановый период </w:t>
      </w:r>
      <w:r w:rsidR="00785150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>-</w:t>
      </w:r>
      <w:r w:rsidR="00785150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 xml:space="preserve"> годы в с</w:t>
      </w:r>
      <w:r w:rsidR="005668CB" w:rsidRPr="002177E3">
        <w:rPr>
          <w:rFonts w:ascii="Arial" w:hAnsi="Arial" w:cs="Arial"/>
          <w:lang w:val="ru-RU"/>
        </w:rPr>
        <w:t xml:space="preserve">умме </w:t>
      </w:r>
      <w:r w:rsidR="009A42F8" w:rsidRPr="002177E3">
        <w:rPr>
          <w:rFonts w:ascii="Arial" w:hAnsi="Arial" w:cs="Arial"/>
          <w:lang w:val="ru-RU"/>
        </w:rPr>
        <w:t>361 604</w:t>
      </w:r>
      <w:r w:rsidR="00D3712C" w:rsidRPr="002177E3">
        <w:rPr>
          <w:rFonts w:ascii="Arial" w:hAnsi="Arial" w:cs="Arial"/>
          <w:lang w:val="ru-RU"/>
        </w:rPr>
        <w:t>,00</w:t>
      </w:r>
      <w:r w:rsidR="00EE3E7D" w:rsidRPr="002177E3">
        <w:rPr>
          <w:rFonts w:ascii="Arial" w:hAnsi="Arial" w:cs="Arial"/>
          <w:lang w:val="ru-RU"/>
        </w:rPr>
        <w:t xml:space="preserve"> рублей</w:t>
      </w:r>
      <w:r w:rsidR="00D3712C" w:rsidRPr="002177E3">
        <w:rPr>
          <w:rFonts w:ascii="Arial" w:hAnsi="Arial" w:cs="Arial"/>
          <w:lang w:val="ru-RU"/>
        </w:rPr>
        <w:t xml:space="preserve"> ежегодно</w:t>
      </w:r>
      <w:r w:rsidR="00EE3E7D" w:rsidRPr="002177E3">
        <w:rPr>
          <w:rFonts w:ascii="Arial" w:hAnsi="Arial" w:cs="Arial"/>
          <w:lang w:val="ru-RU"/>
        </w:rPr>
        <w:t>.</w:t>
      </w:r>
    </w:p>
    <w:p w:rsidR="005668CB" w:rsidRPr="002177E3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2177E3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Статья 1</w:t>
      </w:r>
      <w:r w:rsidR="00A346A8" w:rsidRPr="002177E3">
        <w:rPr>
          <w:rFonts w:ascii="Arial" w:hAnsi="Arial" w:cs="Arial"/>
          <w:lang w:val="ru-RU"/>
        </w:rPr>
        <w:t>4</w:t>
      </w:r>
      <w:r w:rsidRPr="002177E3">
        <w:rPr>
          <w:rFonts w:ascii="Arial" w:hAnsi="Arial" w:cs="Arial"/>
          <w:lang w:val="ru-RU"/>
        </w:rPr>
        <w:t>. Резервный фонд сельсовета</w:t>
      </w:r>
    </w:p>
    <w:p w:rsidR="005668CB" w:rsidRPr="002177E3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9A42F8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 </w:t>
      </w:r>
      <w:r w:rsidR="009A42F8" w:rsidRPr="002177E3">
        <w:rPr>
          <w:rFonts w:ascii="Arial" w:hAnsi="Arial" w:cs="Arial"/>
          <w:lang w:val="ru-RU"/>
        </w:rPr>
        <w:t>2021</w:t>
      </w:r>
      <w:r w:rsidRPr="002177E3">
        <w:rPr>
          <w:rFonts w:ascii="Arial" w:hAnsi="Arial" w:cs="Arial"/>
          <w:lang w:val="ru-RU"/>
        </w:rPr>
        <w:t>-</w:t>
      </w:r>
      <w:r w:rsidR="009A42F8" w:rsidRPr="002177E3">
        <w:rPr>
          <w:rFonts w:ascii="Arial" w:hAnsi="Arial" w:cs="Arial"/>
          <w:lang w:val="ru-RU"/>
        </w:rPr>
        <w:t>2022</w:t>
      </w:r>
      <w:r w:rsidRPr="002177E3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2177E3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CA7F20" w:rsidRPr="002177E3">
        <w:rPr>
          <w:rFonts w:ascii="Arial" w:hAnsi="Arial" w:cs="Arial"/>
          <w:lang w:val="ru-RU"/>
        </w:rPr>
        <w:t>1</w:t>
      </w:r>
      <w:r w:rsidR="00A346A8" w:rsidRPr="002177E3">
        <w:rPr>
          <w:rFonts w:ascii="Arial" w:hAnsi="Arial" w:cs="Arial"/>
          <w:lang w:val="ru-RU"/>
        </w:rPr>
        <w:t>5</w:t>
      </w:r>
      <w:r w:rsidRPr="002177E3">
        <w:rPr>
          <w:rFonts w:ascii="Arial" w:hAnsi="Arial" w:cs="Arial"/>
          <w:lang w:val="ru-RU"/>
        </w:rPr>
        <w:t xml:space="preserve">. </w:t>
      </w:r>
      <w:r w:rsidR="00C86AC4" w:rsidRPr="002177E3">
        <w:rPr>
          <w:rFonts w:ascii="Arial" w:hAnsi="Arial" w:cs="Arial"/>
          <w:lang w:val="ru-RU"/>
        </w:rPr>
        <w:t>Муниципальны</w:t>
      </w:r>
      <w:r w:rsidRPr="002177E3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2177E3">
        <w:rPr>
          <w:rFonts w:ascii="Arial" w:hAnsi="Arial" w:cs="Arial"/>
          <w:lang w:val="ru-RU"/>
        </w:rPr>
        <w:t>сельсовета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</w:t>
      </w:r>
      <w:r w:rsidR="00EA13E1" w:rsidRPr="002177E3">
        <w:rPr>
          <w:rFonts w:ascii="Arial" w:hAnsi="Arial" w:cs="Arial"/>
          <w:lang w:val="ru-RU"/>
        </w:rPr>
        <w:t xml:space="preserve">Установить что, </w:t>
      </w:r>
      <w:r w:rsidRPr="002177E3">
        <w:rPr>
          <w:rFonts w:ascii="Arial" w:hAnsi="Arial" w:cs="Arial"/>
          <w:lang w:val="ru-RU"/>
        </w:rPr>
        <w:t>программ</w:t>
      </w:r>
      <w:r w:rsidR="00EA13E1" w:rsidRPr="002177E3">
        <w:rPr>
          <w:rFonts w:ascii="Arial" w:hAnsi="Arial" w:cs="Arial"/>
          <w:lang w:val="ru-RU"/>
        </w:rPr>
        <w:t>а муниципальных</w:t>
      </w:r>
      <w:r w:rsidRPr="002177E3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2177E3">
        <w:rPr>
          <w:rFonts w:ascii="Arial" w:hAnsi="Arial" w:cs="Arial"/>
          <w:lang w:val="ru-RU"/>
        </w:rPr>
        <w:t>Вознесенского сельсовета</w:t>
      </w:r>
      <w:r w:rsidRPr="002177E3">
        <w:rPr>
          <w:rFonts w:ascii="Arial" w:hAnsi="Arial" w:cs="Arial"/>
          <w:lang w:val="ru-RU"/>
        </w:rPr>
        <w:t xml:space="preserve"> на </w:t>
      </w:r>
      <w:r w:rsidR="00A206C3" w:rsidRPr="002177E3">
        <w:rPr>
          <w:rFonts w:ascii="Arial" w:hAnsi="Arial" w:cs="Arial"/>
          <w:lang w:val="ru-RU"/>
        </w:rPr>
        <w:t>2020</w:t>
      </w:r>
      <w:r w:rsidRPr="002177E3">
        <w:rPr>
          <w:rFonts w:ascii="Arial" w:hAnsi="Arial" w:cs="Arial"/>
          <w:lang w:val="ru-RU"/>
        </w:rPr>
        <w:t xml:space="preserve"> год и плановый период</w:t>
      </w:r>
      <w:r w:rsidR="00A206C3" w:rsidRPr="002177E3">
        <w:rPr>
          <w:rFonts w:ascii="Arial" w:hAnsi="Arial" w:cs="Arial"/>
          <w:lang w:val="ru-RU"/>
        </w:rPr>
        <w:t xml:space="preserve"> 2021</w:t>
      </w:r>
      <w:r w:rsidRPr="002177E3">
        <w:rPr>
          <w:rFonts w:ascii="Arial" w:hAnsi="Arial" w:cs="Arial"/>
          <w:lang w:val="ru-RU"/>
        </w:rPr>
        <w:t>-</w:t>
      </w:r>
      <w:r w:rsidR="00A206C3" w:rsidRPr="002177E3">
        <w:rPr>
          <w:rFonts w:ascii="Arial" w:hAnsi="Arial" w:cs="Arial"/>
          <w:lang w:val="ru-RU"/>
        </w:rPr>
        <w:t xml:space="preserve">2022 </w:t>
      </w:r>
      <w:r w:rsidRPr="002177E3">
        <w:rPr>
          <w:rFonts w:ascii="Arial" w:hAnsi="Arial" w:cs="Arial"/>
          <w:lang w:val="ru-RU"/>
        </w:rPr>
        <w:t xml:space="preserve">годов </w:t>
      </w:r>
      <w:r w:rsidR="00EA13E1" w:rsidRPr="002177E3">
        <w:rPr>
          <w:rFonts w:ascii="Arial" w:hAnsi="Arial" w:cs="Arial"/>
          <w:lang w:val="ru-RU"/>
        </w:rPr>
        <w:t>не принималась (</w:t>
      </w:r>
      <w:r w:rsidRPr="002177E3">
        <w:rPr>
          <w:rFonts w:ascii="Arial" w:hAnsi="Arial" w:cs="Arial"/>
          <w:lang w:val="ru-RU"/>
        </w:rPr>
        <w:t>приложени</w:t>
      </w:r>
      <w:r w:rsidR="00EA13E1" w:rsidRPr="002177E3">
        <w:rPr>
          <w:rFonts w:ascii="Arial" w:hAnsi="Arial" w:cs="Arial"/>
          <w:lang w:val="ru-RU"/>
        </w:rPr>
        <w:t>е</w:t>
      </w:r>
      <w:r w:rsidRPr="002177E3">
        <w:rPr>
          <w:rFonts w:ascii="Arial" w:hAnsi="Arial" w:cs="Arial"/>
        </w:rPr>
        <w:t> </w:t>
      </w:r>
      <w:r w:rsidR="005668CB" w:rsidRPr="002177E3">
        <w:rPr>
          <w:rFonts w:ascii="Arial" w:hAnsi="Arial" w:cs="Arial"/>
          <w:lang w:val="ru-RU"/>
        </w:rPr>
        <w:t xml:space="preserve">№ </w:t>
      </w:r>
      <w:r w:rsidR="00EA13E1" w:rsidRPr="002177E3">
        <w:rPr>
          <w:rFonts w:ascii="Arial" w:hAnsi="Arial" w:cs="Arial"/>
          <w:lang w:val="ru-RU"/>
        </w:rPr>
        <w:t>1</w:t>
      </w:r>
      <w:r w:rsidR="00EE3E7D" w:rsidRPr="002177E3">
        <w:rPr>
          <w:rFonts w:ascii="Arial" w:hAnsi="Arial" w:cs="Arial"/>
          <w:lang w:val="ru-RU"/>
        </w:rPr>
        <w:t>3</w:t>
      </w:r>
      <w:r w:rsidRPr="002177E3">
        <w:rPr>
          <w:rFonts w:ascii="Arial" w:hAnsi="Arial" w:cs="Arial"/>
          <w:lang w:val="ru-RU"/>
        </w:rPr>
        <w:t xml:space="preserve"> 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="00EA13E1" w:rsidRPr="002177E3">
        <w:rPr>
          <w:rFonts w:ascii="Arial" w:hAnsi="Arial" w:cs="Arial"/>
          <w:lang w:val="ru-RU"/>
        </w:rPr>
        <w:t>)</w:t>
      </w:r>
      <w:r w:rsidRPr="002177E3">
        <w:rPr>
          <w:rFonts w:ascii="Arial" w:hAnsi="Arial" w:cs="Arial"/>
          <w:lang w:val="ru-RU"/>
        </w:rPr>
        <w:t>.</w:t>
      </w:r>
    </w:p>
    <w:p w:rsidR="00EA13E1" w:rsidRPr="002177E3" w:rsidRDefault="00EA13E1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CA7F20" w:rsidRPr="002177E3">
        <w:rPr>
          <w:rFonts w:ascii="Arial" w:hAnsi="Arial" w:cs="Arial"/>
          <w:lang w:val="ru-RU"/>
        </w:rPr>
        <w:t>1</w:t>
      </w:r>
      <w:r w:rsidR="00A346A8" w:rsidRPr="002177E3">
        <w:rPr>
          <w:rFonts w:ascii="Arial" w:hAnsi="Arial" w:cs="Arial"/>
          <w:lang w:val="ru-RU"/>
        </w:rPr>
        <w:t>6</w:t>
      </w:r>
      <w:r w:rsidR="00CA7F20" w:rsidRPr="002177E3">
        <w:rPr>
          <w:rFonts w:ascii="Arial" w:hAnsi="Arial" w:cs="Arial"/>
          <w:lang w:val="ru-RU"/>
        </w:rPr>
        <w:t>.</w:t>
      </w:r>
      <w:r w:rsidR="003B6DCD" w:rsidRPr="002177E3">
        <w:rPr>
          <w:rFonts w:ascii="Arial" w:hAnsi="Arial" w:cs="Arial"/>
          <w:lang w:val="ru-RU"/>
        </w:rPr>
        <w:t>Муниципальный</w:t>
      </w:r>
      <w:r w:rsidRPr="002177E3">
        <w:rPr>
          <w:rFonts w:ascii="Arial" w:hAnsi="Arial" w:cs="Arial"/>
          <w:lang w:val="ru-RU"/>
        </w:rPr>
        <w:t xml:space="preserve"> внутренний долг </w:t>
      </w:r>
      <w:r w:rsidR="003B6DCD" w:rsidRPr="002177E3">
        <w:rPr>
          <w:rFonts w:ascii="Arial" w:hAnsi="Arial" w:cs="Arial"/>
          <w:lang w:val="ru-RU"/>
        </w:rPr>
        <w:t>сельсовета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2177E3">
        <w:rPr>
          <w:rFonts w:ascii="Arial" w:hAnsi="Arial" w:cs="Arial"/>
          <w:lang w:val="ru-RU"/>
        </w:rPr>
        <w:t>муниципального</w:t>
      </w:r>
      <w:r w:rsidRPr="002177E3">
        <w:rPr>
          <w:rFonts w:ascii="Arial" w:hAnsi="Arial" w:cs="Arial"/>
          <w:lang w:val="ru-RU"/>
        </w:rPr>
        <w:t xml:space="preserve"> внутреннего долга </w:t>
      </w:r>
      <w:r w:rsidR="00EA13E1" w:rsidRPr="002177E3">
        <w:rPr>
          <w:rFonts w:ascii="Arial" w:hAnsi="Arial" w:cs="Arial"/>
          <w:lang w:val="ru-RU"/>
        </w:rPr>
        <w:t>Вознесен</w:t>
      </w:r>
      <w:r w:rsidR="00EC02FB" w:rsidRPr="002177E3">
        <w:rPr>
          <w:rFonts w:ascii="Arial" w:hAnsi="Arial" w:cs="Arial"/>
          <w:lang w:val="ru-RU"/>
        </w:rPr>
        <w:t>с</w:t>
      </w:r>
      <w:r w:rsidR="00EA13E1" w:rsidRPr="002177E3">
        <w:rPr>
          <w:rFonts w:ascii="Arial" w:hAnsi="Arial" w:cs="Arial"/>
          <w:lang w:val="ru-RU"/>
        </w:rPr>
        <w:t>кого сельсовета</w:t>
      </w:r>
      <w:r w:rsidRPr="002177E3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2177E3">
        <w:rPr>
          <w:rFonts w:ascii="Arial" w:hAnsi="Arial" w:cs="Arial"/>
          <w:lang w:val="ru-RU"/>
        </w:rPr>
        <w:t>Вознесенского сельсовета: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на 1 января </w:t>
      </w:r>
      <w:r w:rsidR="00E9596F" w:rsidRPr="002177E3">
        <w:rPr>
          <w:rFonts w:ascii="Arial" w:hAnsi="Arial" w:cs="Arial"/>
          <w:lang w:val="ru-RU"/>
        </w:rPr>
        <w:t>20</w:t>
      </w:r>
      <w:r w:rsidR="004F01D2" w:rsidRPr="002177E3">
        <w:rPr>
          <w:rFonts w:ascii="Arial" w:hAnsi="Arial" w:cs="Arial"/>
          <w:lang w:val="ru-RU"/>
        </w:rPr>
        <w:t>2</w:t>
      </w:r>
      <w:r w:rsidR="002B5FC7" w:rsidRPr="002177E3">
        <w:rPr>
          <w:rFonts w:ascii="Arial" w:hAnsi="Arial" w:cs="Arial"/>
          <w:lang w:val="ru-RU"/>
        </w:rPr>
        <w:t>1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года </w:t>
      </w:r>
      <w:r w:rsidR="00EC02FB" w:rsidRPr="002177E3">
        <w:rPr>
          <w:rFonts w:ascii="Arial" w:hAnsi="Arial" w:cs="Arial"/>
          <w:lang w:val="ru-RU"/>
        </w:rPr>
        <w:t>0,0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рублей, в том числе по </w:t>
      </w:r>
      <w:r w:rsidR="00EC02FB" w:rsidRPr="002177E3">
        <w:rPr>
          <w:rFonts w:ascii="Arial" w:hAnsi="Arial" w:cs="Arial"/>
          <w:lang w:val="ru-RU"/>
        </w:rPr>
        <w:t>муниципальным</w:t>
      </w:r>
      <w:r w:rsidRPr="002177E3">
        <w:rPr>
          <w:rFonts w:ascii="Arial" w:hAnsi="Arial" w:cs="Arial"/>
          <w:lang w:val="ru-RU"/>
        </w:rPr>
        <w:t xml:space="preserve"> гарантиям </w:t>
      </w:r>
      <w:r w:rsidR="00EC02FB" w:rsidRPr="002177E3">
        <w:rPr>
          <w:rFonts w:ascii="Arial" w:hAnsi="Arial" w:cs="Arial"/>
          <w:lang w:val="ru-RU"/>
        </w:rPr>
        <w:t>Вознесенского сельсовета0,0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рублей;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на 1 января </w:t>
      </w:r>
      <w:r w:rsidR="004F01D2" w:rsidRPr="002177E3">
        <w:rPr>
          <w:rFonts w:ascii="Arial" w:hAnsi="Arial" w:cs="Arial"/>
          <w:lang w:val="ru-RU"/>
        </w:rPr>
        <w:t>202</w:t>
      </w:r>
      <w:r w:rsidR="002B5FC7" w:rsidRPr="002177E3">
        <w:rPr>
          <w:rFonts w:ascii="Arial" w:hAnsi="Arial" w:cs="Arial"/>
          <w:lang w:val="ru-RU"/>
        </w:rPr>
        <w:t>2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года </w:t>
      </w:r>
      <w:r w:rsidR="00EC02FB" w:rsidRPr="002177E3">
        <w:rPr>
          <w:rFonts w:ascii="Arial" w:hAnsi="Arial" w:cs="Arial"/>
          <w:lang w:val="ru-RU"/>
        </w:rPr>
        <w:t>0,0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 xml:space="preserve">рублей, в том числе по </w:t>
      </w:r>
      <w:r w:rsidR="00EC02FB" w:rsidRPr="002177E3">
        <w:rPr>
          <w:rFonts w:ascii="Arial" w:hAnsi="Arial" w:cs="Arial"/>
          <w:lang w:val="ru-RU"/>
        </w:rPr>
        <w:t>муниципальным</w:t>
      </w:r>
      <w:r w:rsidRPr="002177E3">
        <w:rPr>
          <w:rFonts w:ascii="Arial" w:hAnsi="Arial" w:cs="Arial"/>
          <w:lang w:val="ru-RU"/>
        </w:rPr>
        <w:t xml:space="preserve"> гарантиям </w:t>
      </w:r>
      <w:r w:rsidR="00EC02FB" w:rsidRPr="002177E3">
        <w:rPr>
          <w:rFonts w:ascii="Arial" w:hAnsi="Arial" w:cs="Arial"/>
          <w:lang w:val="ru-RU"/>
        </w:rPr>
        <w:t>Вознесенского сельсовета 0,0 р</w:t>
      </w:r>
      <w:r w:rsidRPr="002177E3">
        <w:rPr>
          <w:rFonts w:ascii="Arial" w:hAnsi="Arial" w:cs="Arial"/>
          <w:lang w:val="ru-RU"/>
        </w:rPr>
        <w:t>ублей;</w:t>
      </w:r>
    </w:p>
    <w:p w:rsidR="00420CF5" w:rsidRPr="002177E3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на 1 января 202</w:t>
      </w:r>
      <w:r w:rsidR="002B5FC7" w:rsidRPr="002177E3">
        <w:rPr>
          <w:rFonts w:ascii="Arial" w:hAnsi="Arial" w:cs="Arial"/>
          <w:lang w:val="ru-RU"/>
        </w:rPr>
        <w:t>3</w:t>
      </w:r>
      <w:r w:rsidR="00CB6236" w:rsidRPr="002177E3">
        <w:rPr>
          <w:rFonts w:ascii="Arial" w:hAnsi="Arial" w:cs="Arial"/>
        </w:rPr>
        <w:t> </w:t>
      </w:r>
      <w:r w:rsidR="00EC02FB" w:rsidRPr="002177E3">
        <w:rPr>
          <w:rFonts w:ascii="Arial" w:hAnsi="Arial" w:cs="Arial"/>
          <w:lang w:val="ru-RU"/>
        </w:rPr>
        <w:t xml:space="preserve">года 0,0 </w:t>
      </w:r>
      <w:r w:rsidR="00CB6236" w:rsidRPr="002177E3">
        <w:rPr>
          <w:rFonts w:ascii="Arial" w:hAnsi="Arial" w:cs="Arial"/>
          <w:lang w:val="ru-RU"/>
        </w:rPr>
        <w:t xml:space="preserve">рублей, в том числе по </w:t>
      </w:r>
      <w:r w:rsidR="00EC02FB" w:rsidRPr="002177E3">
        <w:rPr>
          <w:rFonts w:ascii="Arial" w:hAnsi="Arial" w:cs="Arial"/>
          <w:lang w:val="ru-RU"/>
        </w:rPr>
        <w:t>муниципальным</w:t>
      </w:r>
      <w:r w:rsidR="00CB6236" w:rsidRPr="002177E3">
        <w:rPr>
          <w:rFonts w:ascii="Arial" w:hAnsi="Arial" w:cs="Arial"/>
          <w:lang w:val="ru-RU"/>
        </w:rPr>
        <w:t xml:space="preserve"> гарантиям </w:t>
      </w:r>
      <w:r w:rsidR="00EC02FB" w:rsidRPr="002177E3">
        <w:rPr>
          <w:rFonts w:ascii="Arial" w:hAnsi="Arial" w:cs="Arial"/>
          <w:lang w:val="ru-RU"/>
        </w:rPr>
        <w:t>Вознесенского сельсовета 0,0</w:t>
      </w:r>
      <w:r w:rsidR="00CB6236" w:rsidRPr="002177E3">
        <w:rPr>
          <w:rFonts w:ascii="Arial" w:hAnsi="Arial" w:cs="Arial"/>
        </w:rPr>
        <w:t> </w:t>
      </w:r>
      <w:r w:rsidR="00CB6236" w:rsidRPr="002177E3">
        <w:rPr>
          <w:rFonts w:ascii="Arial" w:hAnsi="Arial" w:cs="Arial"/>
          <w:lang w:val="ru-RU"/>
        </w:rPr>
        <w:t>рублей.</w:t>
      </w:r>
    </w:p>
    <w:p w:rsidR="00EA4CE8" w:rsidRPr="002177E3" w:rsidRDefault="00420CF5" w:rsidP="00EA4CE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2. Установить, предельный объем муниципального долга Вознесенского се</w:t>
      </w:r>
      <w:r w:rsidR="00EA4CE8" w:rsidRPr="002177E3">
        <w:rPr>
          <w:rFonts w:ascii="Arial" w:hAnsi="Arial" w:cs="Arial"/>
          <w:lang w:val="ru-RU"/>
        </w:rPr>
        <w:t>льсовета на 2020</w:t>
      </w:r>
      <w:r w:rsidR="00EE3E7D" w:rsidRPr="002177E3">
        <w:rPr>
          <w:rFonts w:ascii="Arial" w:hAnsi="Arial" w:cs="Arial"/>
          <w:lang w:val="ru-RU"/>
        </w:rPr>
        <w:t xml:space="preserve"> год в сумме </w:t>
      </w:r>
      <w:r w:rsidR="00EA4CE8" w:rsidRPr="002177E3">
        <w:rPr>
          <w:rFonts w:ascii="Arial" w:hAnsi="Arial" w:cs="Arial"/>
          <w:lang w:val="ru-RU"/>
        </w:rPr>
        <w:t>4 208 936,00</w:t>
      </w:r>
      <w:r w:rsidRPr="002177E3">
        <w:rPr>
          <w:rFonts w:ascii="Arial" w:hAnsi="Arial" w:cs="Arial"/>
        </w:rPr>
        <w:t> </w:t>
      </w:r>
      <w:r w:rsidRPr="002177E3">
        <w:rPr>
          <w:rFonts w:ascii="Arial" w:hAnsi="Arial" w:cs="Arial"/>
          <w:lang w:val="ru-RU"/>
        </w:rPr>
        <w:t>ру</w:t>
      </w:r>
      <w:r w:rsidR="00EA4CE8" w:rsidRPr="002177E3">
        <w:rPr>
          <w:rFonts w:ascii="Arial" w:hAnsi="Arial" w:cs="Arial"/>
          <w:lang w:val="ru-RU"/>
        </w:rPr>
        <w:t>блей, на</w:t>
      </w:r>
      <w:r w:rsidR="002177E3">
        <w:rPr>
          <w:rFonts w:ascii="Arial" w:hAnsi="Arial" w:cs="Arial"/>
          <w:lang w:val="ru-RU"/>
        </w:rPr>
        <w:t xml:space="preserve"> </w:t>
      </w:r>
      <w:r w:rsidR="00EA4CE8" w:rsidRPr="002177E3">
        <w:rPr>
          <w:rFonts w:ascii="Arial" w:hAnsi="Arial" w:cs="Arial"/>
          <w:lang w:val="ru-RU"/>
        </w:rPr>
        <w:t>2021</w:t>
      </w:r>
      <w:r w:rsidR="00EE3E7D" w:rsidRPr="002177E3">
        <w:rPr>
          <w:rFonts w:ascii="Arial" w:hAnsi="Arial" w:cs="Arial"/>
          <w:lang w:val="ru-RU"/>
        </w:rPr>
        <w:t xml:space="preserve"> год в сумме </w:t>
      </w:r>
      <w:r w:rsidR="00EA4CE8" w:rsidRPr="002177E3">
        <w:rPr>
          <w:rFonts w:ascii="Arial" w:hAnsi="Arial" w:cs="Arial"/>
          <w:lang w:val="ru-RU"/>
        </w:rPr>
        <w:t>4 381 386,05</w:t>
      </w:r>
      <w:r w:rsidR="00785150" w:rsidRPr="002177E3">
        <w:rPr>
          <w:rFonts w:ascii="Arial" w:hAnsi="Arial" w:cs="Arial"/>
          <w:lang w:val="ru-RU"/>
        </w:rPr>
        <w:t xml:space="preserve"> рублей, на 202</w:t>
      </w:r>
      <w:r w:rsidR="00EA4CE8" w:rsidRPr="002177E3">
        <w:rPr>
          <w:rFonts w:ascii="Arial" w:hAnsi="Arial" w:cs="Arial"/>
          <w:lang w:val="ru-RU"/>
        </w:rPr>
        <w:t>2</w:t>
      </w:r>
      <w:r w:rsidR="00E9596F" w:rsidRPr="002177E3">
        <w:rPr>
          <w:rFonts w:ascii="Arial" w:hAnsi="Arial" w:cs="Arial"/>
          <w:lang w:val="ru-RU"/>
        </w:rPr>
        <w:t xml:space="preserve"> год в сумме </w:t>
      </w:r>
    </w:p>
    <w:p w:rsidR="00420CF5" w:rsidRPr="002177E3" w:rsidRDefault="00EA4CE8" w:rsidP="00EA4CE8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4 577 495,01</w:t>
      </w:r>
      <w:r w:rsidR="00420CF5" w:rsidRPr="002177E3">
        <w:rPr>
          <w:rFonts w:ascii="Arial" w:hAnsi="Arial" w:cs="Arial"/>
        </w:rPr>
        <w:t> </w:t>
      </w:r>
      <w:r w:rsidR="005A655D" w:rsidRPr="002177E3">
        <w:rPr>
          <w:rFonts w:ascii="Arial" w:hAnsi="Arial" w:cs="Arial"/>
          <w:lang w:val="ru-RU"/>
        </w:rPr>
        <w:t>рубля</w:t>
      </w:r>
      <w:r w:rsidR="00420CF5" w:rsidRPr="002177E3">
        <w:rPr>
          <w:rFonts w:ascii="Arial" w:hAnsi="Arial" w:cs="Arial"/>
          <w:lang w:val="ru-RU"/>
        </w:rPr>
        <w:t>.</w:t>
      </w:r>
    </w:p>
    <w:p w:rsidR="00420CF5" w:rsidRPr="002177E3" w:rsidRDefault="00420CF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3. Установить, что</w:t>
      </w:r>
      <w:r w:rsidR="007A1E59" w:rsidRP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предельный объем расходов на обслуживание муниципального долга Вознесенского сельсовета не должен превышать:</w:t>
      </w:r>
    </w:p>
    <w:p w:rsidR="00420CF5" w:rsidRPr="002177E3" w:rsidRDefault="00420CF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201</w:t>
      </w:r>
      <w:r w:rsidR="00785150" w:rsidRPr="002177E3">
        <w:rPr>
          <w:rFonts w:ascii="Arial" w:hAnsi="Arial" w:cs="Arial"/>
          <w:lang w:val="ru-RU"/>
        </w:rPr>
        <w:t>9</w:t>
      </w:r>
      <w:r w:rsidRPr="002177E3">
        <w:rPr>
          <w:rFonts w:ascii="Arial" w:hAnsi="Arial" w:cs="Arial"/>
          <w:lang w:val="ru-RU"/>
        </w:rPr>
        <w:t xml:space="preserve"> год – </w:t>
      </w:r>
      <w:r w:rsidR="00EA4CE8" w:rsidRPr="002177E3">
        <w:rPr>
          <w:rFonts w:ascii="Arial" w:hAnsi="Arial" w:cs="Arial"/>
          <w:lang w:val="ru-RU"/>
        </w:rPr>
        <w:t>1 390 553,10</w:t>
      </w:r>
      <w:r w:rsidR="005A655D" w:rsidRPr="002177E3">
        <w:rPr>
          <w:rFonts w:ascii="Arial" w:hAnsi="Arial" w:cs="Arial"/>
          <w:lang w:val="ru-RU"/>
        </w:rPr>
        <w:t xml:space="preserve"> рубля</w:t>
      </w:r>
      <w:r w:rsidRPr="002177E3">
        <w:rPr>
          <w:rFonts w:ascii="Arial" w:hAnsi="Arial" w:cs="Arial"/>
          <w:lang w:val="ru-RU"/>
        </w:rPr>
        <w:t>;</w:t>
      </w:r>
    </w:p>
    <w:p w:rsidR="00420CF5" w:rsidRPr="002177E3" w:rsidRDefault="00785150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2020</w:t>
      </w:r>
      <w:r w:rsidR="00420CF5" w:rsidRPr="002177E3">
        <w:rPr>
          <w:rFonts w:ascii="Arial" w:hAnsi="Arial" w:cs="Arial"/>
          <w:lang w:val="ru-RU"/>
        </w:rPr>
        <w:t xml:space="preserve"> год – </w:t>
      </w:r>
      <w:r w:rsidR="00EA4CE8" w:rsidRPr="002177E3">
        <w:rPr>
          <w:rFonts w:ascii="Arial" w:hAnsi="Arial" w:cs="Arial"/>
          <w:lang w:val="ru-RU"/>
        </w:rPr>
        <w:t>1 280 910,60</w:t>
      </w:r>
      <w:r w:rsidR="005A655D" w:rsidRPr="002177E3">
        <w:rPr>
          <w:rFonts w:ascii="Arial" w:hAnsi="Arial" w:cs="Arial"/>
          <w:lang w:val="ru-RU"/>
        </w:rPr>
        <w:t xml:space="preserve"> </w:t>
      </w:r>
      <w:r w:rsidR="00420CF5" w:rsidRPr="002177E3">
        <w:rPr>
          <w:rFonts w:ascii="Arial" w:hAnsi="Arial" w:cs="Arial"/>
          <w:lang w:val="ru-RU"/>
        </w:rPr>
        <w:t>рублей;</w:t>
      </w:r>
    </w:p>
    <w:p w:rsidR="00420CF5" w:rsidRPr="002177E3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20</w:t>
      </w:r>
      <w:r w:rsidR="00785150" w:rsidRPr="002177E3">
        <w:rPr>
          <w:rFonts w:ascii="Arial" w:hAnsi="Arial" w:cs="Arial"/>
          <w:lang w:val="ru-RU"/>
        </w:rPr>
        <w:t>21</w:t>
      </w:r>
      <w:r w:rsidR="00420CF5" w:rsidRPr="002177E3">
        <w:rPr>
          <w:rFonts w:ascii="Arial" w:hAnsi="Arial" w:cs="Arial"/>
          <w:lang w:val="ru-RU"/>
        </w:rPr>
        <w:t xml:space="preserve"> год – </w:t>
      </w:r>
      <w:r w:rsidR="00EA4CE8" w:rsidRPr="002177E3">
        <w:rPr>
          <w:rFonts w:ascii="Arial" w:hAnsi="Arial" w:cs="Arial"/>
          <w:lang w:val="ru-RU"/>
        </w:rPr>
        <w:t>1 329 226,95</w:t>
      </w:r>
      <w:r w:rsidR="005A655D" w:rsidRPr="002177E3">
        <w:rPr>
          <w:rFonts w:ascii="Arial" w:hAnsi="Arial" w:cs="Arial"/>
          <w:lang w:val="ru-RU"/>
        </w:rPr>
        <w:t xml:space="preserve"> </w:t>
      </w:r>
      <w:r w:rsidR="00420CF5" w:rsidRPr="002177E3">
        <w:rPr>
          <w:rFonts w:ascii="Arial" w:hAnsi="Arial" w:cs="Arial"/>
          <w:lang w:val="ru-RU"/>
        </w:rPr>
        <w:t>рублей.</w:t>
      </w:r>
    </w:p>
    <w:p w:rsidR="00CB6236" w:rsidRPr="002177E3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4</w:t>
      </w:r>
      <w:r w:rsidR="00CB6236" w:rsidRPr="002177E3">
        <w:rPr>
          <w:rFonts w:ascii="Arial" w:hAnsi="Arial" w:cs="Arial"/>
          <w:lang w:val="ru-RU"/>
        </w:rPr>
        <w:t xml:space="preserve">. </w:t>
      </w:r>
      <w:r w:rsidR="00EC02FB" w:rsidRPr="002177E3">
        <w:rPr>
          <w:rFonts w:ascii="Arial" w:hAnsi="Arial" w:cs="Arial"/>
          <w:lang w:val="ru-RU"/>
        </w:rPr>
        <w:t>Установить, что</w:t>
      </w:r>
      <w:r w:rsidR="00CB6236" w:rsidRPr="002177E3">
        <w:rPr>
          <w:rFonts w:ascii="Arial" w:hAnsi="Arial" w:cs="Arial"/>
          <w:lang w:val="ru-RU"/>
        </w:rPr>
        <w:t xml:space="preserve"> программ</w:t>
      </w:r>
      <w:r w:rsidR="00EC02FB" w:rsidRPr="002177E3">
        <w:rPr>
          <w:rFonts w:ascii="Arial" w:hAnsi="Arial" w:cs="Arial"/>
          <w:lang w:val="ru-RU"/>
        </w:rPr>
        <w:t>а</w:t>
      </w:r>
      <w:r w:rsidR="007A1E59" w:rsidRPr="002177E3">
        <w:rPr>
          <w:rFonts w:ascii="Arial" w:hAnsi="Arial" w:cs="Arial"/>
          <w:lang w:val="ru-RU"/>
        </w:rPr>
        <w:t xml:space="preserve"> </w:t>
      </w:r>
      <w:r w:rsidR="00EC02FB" w:rsidRPr="002177E3">
        <w:rPr>
          <w:rFonts w:ascii="Arial" w:hAnsi="Arial" w:cs="Arial"/>
          <w:lang w:val="ru-RU"/>
        </w:rPr>
        <w:t xml:space="preserve">муниципальных </w:t>
      </w:r>
      <w:r w:rsidR="00CB6236" w:rsidRPr="002177E3">
        <w:rPr>
          <w:rFonts w:ascii="Arial" w:hAnsi="Arial" w:cs="Arial"/>
          <w:lang w:val="ru-RU"/>
        </w:rPr>
        <w:t xml:space="preserve">гарантий </w:t>
      </w:r>
      <w:r w:rsidR="00EC02FB" w:rsidRPr="002177E3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2177E3">
        <w:rPr>
          <w:rFonts w:ascii="Arial" w:hAnsi="Arial" w:cs="Arial"/>
          <w:lang w:val="ru-RU"/>
        </w:rPr>
        <w:t xml:space="preserve">на </w:t>
      </w:r>
      <w:r w:rsidR="00EA4CE8" w:rsidRPr="002177E3">
        <w:rPr>
          <w:rFonts w:ascii="Arial" w:hAnsi="Arial" w:cs="Arial"/>
          <w:lang w:val="ru-RU"/>
        </w:rPr>
        <w:t>2020</w:t>
      </w:r>
      <w:r w:rsidR="00CB6236" w:rsidRPr="002177E3">
        <w:rPr>
          <w:rFonts w:ascii="Arial" w:hAnsi="Arial" w:cs="Arial"/>
        </w:rPr>
        <w:t> </w:t>
      </w:r>
      <w:r w:rsidR="00CB6236" w:rsidRPr="002177E3">
        <w:rPr>
          <w:rFonts w:ascii="Arial" w:hAnsi="Arial" w:cs="Arial"/>
          <w:lang w:val="ru-RU"/>
        </w:rPr>
        <w:t xml:space="preserve">год и плановый период </w:t>
      </w:r>
      <w:r w:rsidR="00785150" w:rsidRPr="002177E3">
        <w:rPr>
          <w:rFonts w:ascii="Arial" w:hAnsi="Arial" w:cs="Arial"/>
          <w:lang w:val="ru-RU"/>
        </w:rPr>
        <w:t>202</w:t>
      </w:r>
      <w:r w:rsidR="00EA4CE8" w:rsidRPr="002177E3">
        <w:rPr>
          <w:rFonts w:ascii="Arial" w:hAnsi="Arial" w:cs="Arial"/>
          <w:lang w:val="ru-RU"/>
        </w:rPr>
        <w:t>1</w:t>
      </w:r>
      <w:r w:rsidR="00CB6236" w:rsidRPr="002177E3">
        <w:rPr>
          <w:rFonts w:ascii="Arial" w:hAnsi="Arial" w:cs="Arial"/>
          <w:lang w:val="ru-RU"/>
        </w:rPr>
        <w:t>-</w:t>
      </w:r>
      <w:r w:rsidR="005A655D" w:rsidRPr="002177E3">
        <w:rPr>
          <w:rFonts w:ascii="Arial" w:hAnsi="Arial" w:cs="Arial"/>
          <w:lang w:val="ru-RU"/>
        </w:rPr>
        <w:t>202</w:t>
      </w:r>
      <w:r w:rsidR="00EA4CE8" w:rsidRPr="002177E3">
        <w:rPr>
          <w:rFonts w:ascii="Arial" w:hAnsi="Arial" w:cs="Arial"/>
          <w:lang w:val="ru-RU"/>
        </w:rPr>
        <w:t>2</w:t>
      </w:r>
      <w:r w:rsidR="00CB6236" w:rsidRPr="002177E3">
        <w:rPr>
          <w:rFonts w:ascii="Arial" w:hAnsi="Arial" w:cs="Arial"/>
          <w:lang w:val="ru-RU"/>
        </w:rPr>
        <w:t xml:space="preserve"> годов </w:t>
      </w:r>
      <w:r w:rsidR="00EC02FB" w:rsidRPr="002177E3">
        <w:rPr>
          <w:rFonts w:ascii="Arial" w:hAnsi="Arial" w:cs="Arial"/>
          <w:lang w:val="ru-RU"/>
        </w:rPr>
        <w:t>не принималась (</w:t>
      </w:r>
      <w:r w:rsidR="00CB6236" w:rsidRPr="002177E3">
        <w:rPr>
          <w:rFonts w:ascii="Arial" w:hAnsi="Arial" w:cs="Arial"/>
          <w:lang w:val="ru-RU"/>
        </w:rPr>
        <w:t>приложени</w:t>
      </w:r>
      <w:r w:rsidR="00EC02FB" w:rsidRPr="002177E3">
        <w:rPr>
          <w:rFonts w:ascii="Arial" w:hAnsi="Arial" w:cs="Arial"/>
          <w:lang w:val="ru-RU"/>
        </w:rPr>
        <w:t xml:space="preserve">е </w:t>
      </w:r>
      <w:r w:rsidR="004E3414" w:rsidRPr="002177E3">
        <w:rPr>
          <w:rFonts w:ascii="Arial" w:hAnsi="Arial" w:cs="Arial"/>
          <w:lang w:val="ru-RU"/>
        </w:rPr>
        <w:t xml:space="preserve">№ </w:t>
      </w:r>
      <w:r w:rsidR="00EE3E7D" w:rsidRPr="002177E3">
        <w:rPr>
          <w:rFonts w:ascii="Arial" w:hAnsi="Arial" w:cs="Arial"/>
          <w:lang w:val="ru-RU"/>
        </w:rPr>
        <w:t>14</w:t>
      </w:r>
      <w:r w:rsidR="00CB6236" w:rsidRPr="002177E3">
        <w:rPr>
          <w:rFonts w:ascii="Arial" w:hAnsi="Arial" w:cs="Arial"/>
          <w:lang w:val="ru-RU"/>
        </w:rPr>
        <w:t xml:space="preserve">к настоящему </w:t>
      </w:r>
      <w:r w:rsidR="00270019" w:rsidRPr="002177E3">
        <w:rPr>
          <w:rFonts w:ascii="Arial" w:hAnsi="Arial" w:cs="Arial"/>
          <w:lang w:val="ru-RU"/>
        </w:rPr>
        <w:t>Решению</w:t>
      </w:r>
      <w:r w:rsidR="00EC02FB" w:rsidRPr="002177E3">
        <w:rPr>
          <w:rFonts w:ascii="Arial" w:hAnsi="Arial" w:cs="Arial"/>
          <w:lang w:val="ru-RU"/>
        </w:rPr>
        <w:t>)</w:t>
      </w:r>
      <w:r w:rsidR="00CB6236" w:rsidRPr="002177E3">
        <w:rPr>
          <w:rFonts w:ascii="Arial" w:hAnsi="Arial" w:cs="Arial"/>
          <w:lang w:val="ru-RU"/>
        </w:rPr>
        <w:t>.</w:t>
      </w:r>
    </w:p>
    <w:p w:rsidR="00420CF5" w:rsidRPr="002177E3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CA7F20" w:rsidRPr="002177E3">
        <w:rPr>
          <w:rFonts w:ascii="Arial" w:hAnsi="Arial" w:cs="Arial"/>
          <w:lang w:val="ru-RU"/>
        </w:rPr>
        <w:t>1</w:t>
      </w:r>
      <w:r w:rsidR="00A346A8" w:rsidRPr="002177E3">
        <w:rPr>
          <w:rFonts w:ascii="Arial" w:hAnsi="Arial" w:cs="Arial"/>
          <w:lang w:val="ru-RU"/>
        </w:rPr>
        <w:t>7</w:t>
      </w:r>
      <w:r w:rsidRPr="002177E3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</w:t>
      </w:r>
      <w:r w:rsidR="00DA7093" w:rsidRPr="002177E3">
        <w:rPr>
          <w:rFonts w:ascii="Arial" w:hAnsi="Arial" w:cs="Arial"/>
          <w:lang w:val="ru-RU"/>
        </w:rPr>
        <w:t>Установить, что к</w:t>
      </w:r>
      <w:r w:rsidRPr="002177E3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2177E3">
        <w:rPr>
          <w:rFonts w:ascii="Arial" w:hAnsi="Arial" w:cs="Arial"/>
          <w:lang w:val="ru-RU"/>
        </w:rPr>
        <w:t xml:space="preserve"> с 01 января 2020</w:t>
      </w:r>
      <w:r w:rsidR="00420CF5" w:rsidRPr="002177E3">
        <w:rPr>
          <w:rFonts w:ascii="Arial" w:hAnsi="Arial" w:cs="Arial"/>
          <w:lang w:val="ru-RU"/>
        </w:rPr>
        <w:t xml:space="preserve"> года</w:t>
      </w:r>
      <w:r w:rsidRPr="002177E3">
        <w:rPr>
          <w:rFonts w:ascii="Arial" w:hAnsi="Arial" w:cs="Arial"/>
          <w:lang w:val="ru-RU"/>
        </w:rPr>
        <w:t xml:space="preserve"> осуществляется </w:t>
      </w:r>
      <w:r w:rsidR="00420CF5" w:rsidRPr="002177E3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2177E3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2177E3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177E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Статья </w:t>
      </w:r>
      <w:r w:rsidR="00CA7F20" w:rsidRPr="002177E3">
        <w:rPr>
          <w:rFonts w:ascii="Arial" w:hAnsi="Arial" w:cs="Arial"/>
          <w:lang w:val="ru-RU"/>
        </w:rPr>
        <w:t>1</w:t>
      </w:r>
      <w:r w:rsidR="00A346A8" w:rsidRPr="002177E3">
        <w:rPr>
          <w:rFonts w:ascii="Arial" w:hAnsi="Arial" w:cs="Arial"/>
          <w:lang w:val="ru-RU"/>
        </w:rPr>
        <w:t>8</w:t>
      </w:r>
      <w:r w:rsidRPr="002177E3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2177E3">
        <w:rPr>
          <w:rFonts w:ascii="Arial" w:hAnsi="Arial" w:cs="Arial"/>
          <w:lang w:val="ru-RU"/>
        </w:rPr>
        <w:t>Решение</w:t>
      </w:r>
    </w:p>
    <w:p w:rsidR="00886780" w:rsidRPr="002177E3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1. </w:t>
      </w:r>
      <w:r w:rsidR="00886780" w:rsidRPr="002177E3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2177E3">
        <w:rPr>
          <w:rFonts w:ascii="Arial" w:hAnsi="Arial" w:cs="Arial"/>
          <w:lang w:val="ru-RU"/>
        </w:rPr>
        <w:t xml:space="preserve">муниципальной </w:t>
      </w:r>
      <w:r w:rsidR="00886780" w:rsidRPr="002177E3">
        <w:rPr>
          <w:rFonts w:ascii="Arial" w:hAnsi="Arial" w:cs="Arial"/>
          <w:lang w:val="ru-RU"/>
        </w:rPr>
        <w:t>газете «</w:t>
      </w:r>
      <w:r w:rsidR="009E6A86" w:rsidRPr="002177E3">
        <w:rPr>
          <w:rFonts w:ascii="Arial" w:hAnsi="Arial" w:cs="Arial"/>
          <w:lang w:val="ru-RU"/>
        </w:rPr>
        <w:t>Вестник Вознесенского сельсовета</w:t>
      </w:r>
      <w:r w:rsidR="00886780" w:rsidRPr="002177E3">
        <w:rPr>
          <w:rFonts w:ascii="Arial" w:hAnsi="Arial" w:cs="Arial"/>
          <w:lang w:val="ru-RU"/>
        </w:rPr>
        <w:t>».</w:t>
      </w:r>
    </w:p>
    <w:p w:rsidR="00A3744E" w:rsidRPr="002177E3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2. </w:t>
      </w:r>
      <w:r w:rsidR="00886780" w:rsidRPr="002177E3">
        <w:rPr>
          <w:rFonts w:ascii="Arial" w:hAnsi="Arial" w:cs="Arial"/>
          <w:lang w:val="ru-RU"/>
        </w:rPr>
        <w:t>Решение</w:t>
      </w:r>
      <w:r w:rsidR="00CB6236" w:rsidRPr="002177E3">
        <w:rPr>
          <w:rFonts w:ascii="Arial" w:hAnsi="Arial" w:cs="Arial"/>
          <w:lang w:val="ru-RU"/>
        </w:rPr>
        <w:t xml:space="preserve"> вступает в силу с 1 января </w:t>
      </w:r>
      <w:r w:rsidR="00EA4CE8" w:rsidRPr="002177E3">
        <w:rPr>
          <w:rFonts w:ascii="Arial" w:hAnsi="Arial" w:cs="Arial"/>
          <w:lang w:val="ru-RU"/>
        </w:rPr>
        <w:t>2020</w:t>
      </w:r>
      <w:r w:rsidR="00CB6236" w:rsidRPr="002177E3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2177E3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E24388" w:rsidRPr="002177E3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9C7A13" w:rsidRPr="002177E3" w:rsidRDefault="009C7A13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E24388" w:rsidRPr="002177E3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Председатель сельского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Глава Вознесенского</w:t>
      </w:r>
    </w:p>
    <w:p w:rsidR="00E24388" w:rsidRPr="002177E3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Совета депутатов</w:t>
      </w:r>
      <w:r w:rsidR="002177E3">
        <w:rPr>
          <w:rFonts w:ascii="Arial" w:hAnsi="Arial" w:cs="Arial"/>
          <w:lang w:val="ru-RU"/>
        </w:rPr>
        <w:t xml:space="preserve"> </w:t>
      </w:r>
      <w:r w:rsidR="00281F67" w:rsidRPr="002177E3">
        <w:rPr>
          <w:rFonts w:ascii="Arial" w:hAnsi="Arial" w:cs="Arial"/>
          <w:lang w:val="ru-RU"/>
        </w:rPr>
        <w:tab/>
      </w:r>
      <w:r w:rsidR="00281F67" w:rsidRPr="002177E3">
        <w:rPr>
          <w:rFonts w:ascii="Arial" w:hAnsi="Arial" w:cs="Arial"/>
          <w:lang w:val="ru-RU"/>
        </w:rPr>
        <w:tab/>
      </w:r>
      <w:r w:rsidR="00281F67" w:rsidRPr="002177E3">
        <w:rPr>
          <w:rFonts w:ascii="Arial" w:hAnsi="Arial" w:cs="Arial"/>
          <w:lang w:val="ru-RU"/>
        </w:rPr>
        <w:tab/>
      </w:r>
      <w:r w:rsidR="00281F67" w:rsidRPr="002177E3">
        <w:rPr>
          <w:rFonts w:ascii="Arial" w:hAnsi="Arial" w:cs="Arial"/>
          <w:lang w:val="ru-RU"/>
        </w:rPr>
        <w:tab/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>сельсовета</w:t>
      </w:r>
    </w:p>
    <w:p w:rsidR="00E24388" w:rsidRPr="002177E3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E24388" w:rsidRPr="002177E3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___________</w:t>
      </w:r>
      <w:r w:rsidR="00785150" w:rsidRPr="002177E3">
        <w:rPr>
          <w:rFonts w:ascii="Arial" w:hAnsi="Arial" w:cs="Arial"/>
          <w:lang w:val="ru-RU"/>
        </w:rPr>
        <w:t>Д.В.</w:t>
      </w:r>
      <w:r w:rsidR="004F1998" w:rsidRPr="002177E3">
        <w:rPr>
          <w:rFonts w:ascii="Arial" w:hAnsi="Arial" w:cs="Arial"/>
          <w:lang w:val="ru-RU"/>
        </w:rPr>
        <w:t xml:space="preserve"> </w:t>
      </w:r>
      <w:r w:rsidR="00785150" w:rsidRPr="002177E3">
        <w:rPr>
          <w:rFonts w:ascii="Arial" w:hAnsi="Arial" w:cs="Arial"/>
          <w:lang w:val="ru-RU"/>
        </w:rPr>
        <w:t>Козлов</w:t>
      </w:r>
      <w:r w:rsidR="002177E3">
        <w:rPr>
          <w:rFonts w:ascii="Arial" w:hAnsi="Arial" w:cs="Arial"/>
          <w:lang w:val="ru-RU"/>
        </w:rPr>
        <w:t xml:space="preserve"> </w:t>
      </w:r>
      <w:r w:rsidRPr="002177E3">
        <w:rPr>
          <w:rFonts w:ascii="Arial" w:hAnsi="Arial" w:cs="Arial"/>
          <w:lang w:val="ru-RU"/>
        </w:rPr>
        <w:t xml:space="preserve">___________Т.П. </w:t>
      </w:r>
      <w:proofErr w:type="spellStart"/>
      <w:r w:rsidRPr="002177E3">
        <w:rPr>
          <w:rFonts w:ascii="Arial" w:hAnsi="Arial" w:cs="Arial"/>
          <w:lang w:val="ru-RU"/>
        </w:rPr>
        <w:t>Шмаль</w:t>
      </w:r>
      <w:proofErr w:type="spellEnd"/>
      <w:r w:rsidRPr="002177E3">
        <w:rPr>
          <w:rFonts w:ascii="Arial" w:hAnsi="Arial" w:cs="Arial"/>
          <w:lang w:val="ru-RU"/>
        </w:rPr>
        <w:t xml:space="preserve"> </w:t>
      </w:r>
    </w:p>
    <w:p w:rsidR="00CA7F20" w:rsidRPr="002177E3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2177E3" w:rsidRDefault="00976AE9" w:rsidP="00581824">
      <w:pPr>
        <w:ind w:firstLine="709"/>
        <w:rPr>
          <w:rFonts w:ascii="Arial" w:hAnsi="Arial" w:cs="Arial"/>
          <w:lang w:val="ru-RU"/>
        </w:rPr>
        <w:sectPr w:rsidR="00976AE9" w:rsidRPr="002177E3" w:rsidSect="009C7A13">
          <w:type w:val="continuous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180817" w:rsidRPr="002177E3" w:rsidRDefault="00180817" w:rsidP="00976AE9">
      <w:pPr>
        <w:rPr>
          <w:rFonts w:ascii="Arial" w:hAnsi="Arial" w:cs="Arial"/>
          <w:lang w:val="ru-RU"/>
        </w:rPr>
      </w:pPr>
    </w:p>
    <w:p w:rsidR="00281F67" w:rsidRPr="002177E3" w:rsidRDefault="00281F67" w:rsidP="00976AE9">
      <w:pPr>
        <w:rPr>
          <w:rFonts w:ascii="Arial" w:hAnsi="Arial" w:cs="Arial"/>
          <w:lang w:val="ru-RU"/>
        </w:rPr>
      </w:pPr>
    </w:p>
    <w:p w:rsidR="00281F67" w:rsidRPr="002177E3" w:rsidRDefault="00281F67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164"/>
        <w:gridCol w:w="2318"/>
        <w:gridCol w:w="951"/>
        <w:gridCol w:w="951"/>
        <w:gridCol w:w="3397"/>
      </w:tblGrid>
      <w:tr w:rsidR="00823352" w:rsidRPr="002177E3" w:rsidTr="00823352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" w:name="RANGE!A1:F19"/>
            <w:bookmarkEnd w:id="1"/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№1</w:t>
            </w:r>
          </w:p>
        </w:tc>
      </w:tr>
      <w:tr w:rsidR="00823352" w:rsidRPr="002177E3" w:rsidTr="00823352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247C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="00247CCA"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247CCA" w:rsidRPr="002177E3">
              <w:rPr>
                <w:rFonts w:ascii="Arial" w:hAnsi="Arial" w:cs="Arial"/>
                <w:color w:val="000000"/>
                <w:lang w:val="ru-RU" w:eastAsia="ru-RU"/>
              </w:rPr>
              <w:t>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Источники внутреннего финансирования дефицита местного бюджета на 2020 год и плановый период 2021-2022годов</w:t>
            </w:r>
          </w:p>
        </w:tc>
      </w:tr>
      <w:tr w:rsidR="00823352" w:rsidRPr="002177E3" w:rsidTr="00823352">
        <w:trPr>
          <w:trHeight w:val="69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3352" w:rsidRPr="002177E3" w:rsidTr="00823352">
        <w:trPr>
          <w:trHeight w:val="31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823352" w:rsidRPr="002177E3" w:rsidTr="00823352">
        <w:trPr>
          <w:trHeight w:val="31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2022 год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013 01 00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0000 000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813 000,00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013 01 05 00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0000 000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813 000,00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013 01 05 00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0000 500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-8 613 487,00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-8 698 537,05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-8 743 646,01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013 01 05 02 00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0000 500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-8 613 487,00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-8 743 646,01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013 01 05 02 01 00 0000 510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-8 613 487,00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-8 698 537,05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-8 743 646,01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013 01 05 02 01 10 0000 510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-8 613 487,00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-8 698 537,05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-8 743 646,01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013 01 05 00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0000 </w:t>
            </w: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600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013 01 05 02 00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0000 600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013 01 05 02 01 00 0000 610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013 01 05 02 01 10 0000 610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617"/>
        <w:gridCol w:w="2886"/>
        <w:gridCol w:w="5278"/>
      </w:tblGrid>
      <w:tr w:rsidR="00823352" w:rsidRPr="002177E3" w:rsidTr="00823352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" w:name="RANGE!A1:D29"/>
            <w:bookmarkEnd w:id="2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№2</w:t>
            </w:r>
          </w:p>
        </w:tc>
      </w:tr>
      <w:tr w:rsidR="00823352" w:rsidRPr="002177E3" w:rsidTr="00823352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247CCA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7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Главные администраторы доходов местного бюджета</w:t>
            </w:r>
          </w:p>
        </w:tc>
      </w:tr>
      <w:tr w:rsidR="00823352" w:rsidRPr="002177E3" w:rsidTr="00823352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31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администратора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бюджетной классификации</w:t>
            </w:r>
          </w:p>
        </w:tc>
        <w:tc>
          <w:tcPr>
            <w:tcW w:w="3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кода бюджетной классификации</w:t>
            </w:r>
          </w:p>
        </w:tc>
      </w:tr>
      <w:tr w:rsidR="00823352" w:rsidRPr="002177E3" w:rsidTr="00823352">
        <w:trPr>
          <w:trHeight w:val="66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823352" w:rsidRPr="002177E3" w:rsidTr="008233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1 08 04 020 01 1000 110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23352" w:rsidRPr="002177E3" w:rsidTr="00823352">
        <w:trPr>
          <w:trHeight w:val="12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1 08 04 020 01 4000 110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1 11 05 075 10 0000 120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823352" w:rsidRPr="002177E3" w:rsidTr="00823352">
        <w:trPr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1 11 070 15 10 0000 120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Доходы от перечисления части прибыли, остающаяся после уплаты налогов и иных платежей МУП, созданных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сельскиими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поселениями</w:t>
            </w:r>
          </w:p>
        </w:tc>
      </w:tr>
      <w:tr w:rsidR="00823352" w:rsidRPr="002177E3" w:rsidTr="00823352">
        <w:trPr>
          <w:trHeight w:val="16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1 11 09 045 10 0000 120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Прочие поступления от использования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имущеста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,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нахдящегся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мунципальных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3352" w:rsidRPr="002177E3" w:rsidTr="00823352">
        <w:trPr>
          <w:trHeight w:val="16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1 14 02 053 10 0000 410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3352" w:rsidRPr="002177E3" w:rsidTr="00823352">
        <w:trPr>
          <w:trHeight w:val="10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1 16 51 040 02 0000 140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1 16 90 050 10 0000 140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</w:tr>
      <w:tr w:rsidR="00823352" w:rsidRPr="002177E3" w:rsidTr="00823352">
        <w:trPr>
          <w:trHeight w:val="3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1 17 01 050 10 0000 100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Невыясненные поступления, зачисляемые в бюджеты поселений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2 02 15 001 10 0098 150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2 02 15 001 10 0099 150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2 02 15 002 10 0098 150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23352" w:rsidRPr="002177E3" w:rsidTr="008233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2 02 35 118 10 0000 150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23352" w:rsidRPr="002177E3" w:rsidTr="008233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2 02 30 024 10 0000 150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2 02 49 999 10 0000 150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823352" w:rsidRPr="002177E3" w:rsidTr="00823352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2 07 05 020 10 0000 150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823352" w:rsidRPr="002177E3" w:rsidTr="00823352">
        <w:trPr>
          <w:trHeight w:val="16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2 08 05 000 10 0000 150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823352" w:rsidRPr="002177E3" w:rsidTr="00823352">
        <w:trPr>
          <w:trHeight w:val="9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2 18 60 010 10 0000 150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23352" w:rsidRPr="002177E3" w:rsidTr="00823352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2 19 60 010 10 0000 150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2 04 05 010 10 0000 150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Безвозмездное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поступлене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от негосударственных организаций в бюджеты поселений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1 13 02 995 10 0000 130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23352" w:rsidRPr="002177E3" w:rsidTr="00823352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2 07 05 030 10 0000 150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</w:tr>
      <w:tr w:rsidR="00823352" w:rsidRPr="002177E3" w:rsidTr="00823352">
        <w:trPr>
          <w:trHeight w:val="9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2 04 05 020 10 0000 150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617"/>
        <w:gridCol w:w="2486"/>
        <w:gridCol w:w="5678"/>
      </w:tblGrid>
      <w:tr w:rsidR="00823352" w:rsidRPr="002177E3" w:rsidTr="00823352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№3</w:t>
            </w:r>
          </w:p>
        </w:tc>
      </w:tr>
      <w:tr w:rsidR="00823352" w:rsidRPr="002177E3" w:rsidTr="00823352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247CCA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823352" w:rsidRPr="002177E3" w:rsidTr="00823352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администратора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бюджетной классификации</w:t>
            </w:r>
          </w:p>
        </w:tc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кода бюджетной классификации</w:t>
            </w:r>
          </w:p>
        </w:tc>
      </w:tr>
      <w:tr w:rsidR="00823352" w:rsidRPr="002177E3" w:rsidTr="00823352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823352" w:rsidRPr="002177E3" w:rsidTr="00823352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823352" w:rsidRPr="002177E3" w:rsidTr="00823352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01050201100000510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местного бюджета</w:t>
            </w:r>
          </w:p>
        </w:tc>
      </w:tr>
      <w:tr w:rsidR="00823352" w:rsidRPr="002177E3" w:rsidTr="00823352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01050201100000610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49"/>
        <w:gridCol w:w="400"/>
        <w:gridCol w:w="348"/>
        <w:gridCol w:w="348"/>
        <w:gridCol w:w="348"/>
        <w:gridCol w:w="399"/>
        <w:gridCol w:w="348"/>
        <w:gridCol w:w="460"/>
        <w:gridCol w:w="399"/>
        <w:gridCol w:w="2118"/>
        <w:gridCol w:w="856"/>
        <w:gridCol w:w="1246"/>
        <w:gridCol w:w="1668"/>
      </w:tblGrid>
      <w:tr w:rsidR="00823352" w:rsidRPr="002177E3" w:rsidTr="00823352">
        <w:trPr>
          <w:trHeight w:val="30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bookmarkStart w:id="3" w:name="RANGE!A1:M45"/>
            <w:bookmarkEnd w:id="3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</w:tr>
      <w:tr w:rsidR="00823352" w:rsidRPr="002177E3" w:rsidTr="00823352">
        <w:trPr>
          <w:trHeight w:val="30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247CCA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Доходы местного бюджета на 2020 год и плановый период 2021-2022 годов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Доходы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>2020 года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Доходы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>2021 года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Доходы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2177E3">
              <w:rPr>
                <w:rFonts w:ascii="Arial" w:hAnsi="Arial" w:cs="Arial"/>
                <w:lang w:val="ru-RU" w:eastAsia="ru-RU"/>
              </w:rPr>
              <w:br/>
              <w:t>2022 года</w:t>
            </w:r>
          </w:p>
        </w:tc>
      </w:tr>
      <w:tr w:rsidR="00823352" w:rsidRPr="002177E3" w:rsidTr="00823352">
        <w:trPr>
          <w:trHeight w:val="418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</w:tr>
      <w:tr w:rsidR="00823352" w:rsidRPr="002177E3" w:rsidTr="00823352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4 208 936,00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4 381 386,05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4 577 495,01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537 200,00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622 654,05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645 036,01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537 200,00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622 654,05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645 036,01</w:t>
            </w:r>
          </w:p>
        </w:tc>
      </w:tr>
      <w:tr w:rsidR="00823352" w:rsidRPr="002177E3" w:rsidTr="00823352">
        <w:trPr>
          <w:trHeight w:val="18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источником которых является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530 000,00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615 382,05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637 476,01</w:t>
            </w:r>
          </w:p>
        </w:tc>
      </w:tr>
      <w:tr w:rsidR="00823352" w:rsidRPr="002177E3" w:rsidTr="00823352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7 200,00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7 272,00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7 560,00</w:t>
            </w:r>
          </w:p>
        </w:tc>
      </w:tr>
      <w:tr w:rsidR="00823352" w:rsidRPr="002177E3" w:rsidTr="00823352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284 260,00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286 560,00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300 857,00</w:t>
            </w:r>
          </w:p>
        </w:tc>
      </w:tr>
      <w:tr w:rsidR="00823352" w:rsidRPr="002177E3" w:rsidTr="00823352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284 260,00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286 560,00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300 857,00</w:t>
            </w:r>
          </w:p>
        </w:tc>
      </w:tr>
      <w:tr w:rsidR="00823352" w:rsidRPr="002177E3" w:rsidTr="00823352">
        <w:trPr>
          <w:trHeight w:val="19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113 610,00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115 810,00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121 600,50</w:t>
            </w:r>
          </w:p>
        </w:tc>
      </w:tr>
      <w:tr w:rsidR="00823352" w:rsidRPr="002177E3" w:rsidTr="00823352">
        <w:trPr>
          <w:trHeight w:val="21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1 520,00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1 620,00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1 670,00</w:t>
            </w:r>
          </w:p>
        </w:tc>
      </w:tr>
      <w:tr w:rsidR="00823352" w:rsidRPr="002177E3" w:rsidTr="00823352">
        <w:trPr>
          <w:trHeight w:val="18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191 730,00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191 730,00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201 316,50</w:t>
            </w:r>
          </w:p>
        </w:tc>
      </w:tr>
      <w:tr w:rsidR="00823352" w:rsidRPr="002177E3" w:rsidTr="00823352">
        <w:trPr>
          <w:trHeight w:val="190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-23 730,00</w:t>
            </w:r>
          </w:p>
        </w:tc>
      </w:tr>
      <w:tr w:rsidR="00823352" w:rsidRPr="002177E3" w:rsidTr="00823352">
        <w:trPr>
          <w:trHeight w:val="3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823352" w:rsidRPr="002177E3" w:rsidTr="00823352">
        <w:trPr>
          <w:trHeight w:val="2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НАЛОГИ НА </w:t>
            </w: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ИМУЩЕСТВО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 xml:space="preserve">3 124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>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 xml:space="preserve">3 283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>100,00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>3 442 530,00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144 000,00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154 100,00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157 080,00</w:t>
            </w:r>
          </w:p>
        </w:tc>
      </w:tr>
      <w:tr w:rsidR="00823352" w:rsidRPr="002177E3" w:rsidTr="00823352">
        <w:trPr>
          <w:trHeight w:val="9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144 000,00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154 100,00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157 080,00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2 980 000,00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3 129 000,00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3 285 450,00</w:t>
            </w:r>
          </w:p>
        </w:tc>
      </w:tr>
      <w:tr w:rsidR="00823352" w:rsidRPr="002177E3" w:rsidTr="00823352">
        <w:trPr>
          <w:trHeight w:val="18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1 950 000,00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2 047 500,00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2 149 875,00</w:t>
            </w:r>
          </w:p>
        </w:tc>
      </w:tr>
      <w:tr w:rsidR="00823352" w:rsidRPr="002177E3" w:rsidTr="00823352">
        <w:trPr>
          <w:trHeight w:val="18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1 030 000,00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1 081 500,00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1 135 575,00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823352" w:rsidRPr="002177E3" w:rsidTr="00823352">
        <w:trPr>
          <w:trHeight w:val="190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823352" w:rsidRPr="002177E3" w:rsidTr="00823352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259 476,00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186 072,00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186 072,00</w:t>
            </w:r>
          </w:p>
        </w:tc>
      </w:tr>
      <w:tr w:rsidR="00823352" w:rsidRPr="002177E3" w:rsidTr="00823352">
        <w:trPr>
          <w:trHeight w:val="9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Доходы от сдачи в аренду имущества, составляющего казну поселений (за исключением земельных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участков)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259 476,00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186 072,00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186 072,00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4 404 551,00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4 317 151,00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4 166 151,00</w:t>
            </w:r>
          </w:p>
        </w:tc>
      </w:tr>
      <w:tr w:rsidR="00823352" w:rsidRPr="002177E3" w:rsidTr="00823352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4 404 551,00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4 317 151,00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4 166 151,00</w:t>
            </w:r>
          </w:p>
        </w:tc>
      </w:tr>
      <w:tr w:rsidR="00823352" w:rsidRPr="002177E3" w:rsidTr="00823352">
        <w:trPr>
          <w:trHeight w:val="6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2 586 404,00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2 496 004,00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2 496 004,00</w:t>
            </w:r>
          </w:p>
        </w:tc>
      </w:tr>
      <w:tr w:rsidR="00823352" w:rsidRPr="002177E3" w:rsidTr="00823352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2 586 404,00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2 496 004,00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2 496 004,00</w:t>
            </w:r>
          </w:p>
        </w:tc>
      </w:tr>
      <w:tr w:rsidR="00823352" w:rsidRPr="002177E3" w:rsidTr="00823352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2 134 400,00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2 134 400,00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2 134 400,00</w:t>
            </w:r>
          </w:p>
        </w:tc>
      </w:tr>
      <w:tr w:rsidR="00823352" w:rsidRPr="002177E3" w:rsidTr="00823352">
        <w:trPr>
          <w:trHeight w:val="6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452 004,00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361 604,00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361 604,00</w:t>
            </w:r>
          </w:p>
        </w:tc>
      </w:tr>
      <w:tr w:rsidR="00823352" w:rsidRPr="002177E3" w:rsidTr="00823352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 xml:space="preserve">Федерации и муниципальных образований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>156 133,00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159 133,00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8 133,00</w:t>
            </w:r>
          </w:p>
        </w:tc>
      </w:tr>
      <w:tr w:rsidR="00823352" w:rsidRPr="002177E3" w:rsidTr="00823352">
        <w:trPr>
          <w:trHeight w:val="9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148 000,00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151 000,00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3352" w:rsidRPr="002177E3" w:rsidTr="00823352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8 133,00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8 133,00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8 133,00</w:t>
            </w:r>
          </w:p>
        </w:tc>
      </w:tr>
      <w:tr w:rsidR="00823352" w:rsidRPr="002177E3" w:rsidTr="00823352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1 662 014,00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1 662 014,00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1 662 014,00</w:t>
            </w:r>
          </w:p>
        </w:tc>
      </w:tr>
      <w:tr w:rsidR="00823352" w:rsidRPr="002177E3" w:rsidTr="00823352">
        <w:trPr>
          <w:trHeight w:val="6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1 662 014,00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1 662 014,00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1 662 014,00</w:t>
            </w:r>
          </w:p>
        </w:tc>
      </w:tr>
      <w:tr w:rsidR="00823352" w:rsidRPr="002177E3" w:rsidTr="00823352">
        <w:trPr>
          <w:trHeight w:val="330"/>
        </w:trPr>
        <w:tc>
          <w:tcPr>
            <w:tcW w:w="3094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8 613 487,00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8 698 537,05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8 743 646,01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16"/>
        <w:gridCol w:w="2442"/>
        <w:gridCol w:w="1044"/>
        <w:gridCol w:w="1187"/>
        <w:gridCol w:w="1779"/>
        <w:gridCol w:w="2419"/>
      </w:tblGrid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4" w:name="RANGE!A1:F33"/>
            <w:bookmarkEnd w:id="4"/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 5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247CCA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47CCA" w:rsidRPr="002177E3" w:rsidTr="00247CCA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>
            <w:pPr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>
            <w:pPr>
              <w:rPr>
                <w:rFonts w:ascii="Arial" w:hAnsi="Arial" w:cs="Arial"/>
              </w:rPr>
            </w:pP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Распределение бюджетных ассигнований по разделам и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br/>
              <w:t>на 2020 год и плановый период 2021-2022 годов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3352" w:rsidRPr="002177E3" w:rsidTr="00247CCA">
        <w:trPr>
          <w:trHeight w:val="10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 2021 год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 2022год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823352" w:rsidRPr="002177E3" w:rsidTr="00247CCA">
        <w:trPr>
          <w:trHeight w:val="3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5 897 033,14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7 212 698,90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7 186 812,20</w:t>
            </w:r>
          </w:p>
        </w:tc>
      </w:tr>
      <w:tr w:rsidR="00823352" w:rsidRPr="002177E3" w:rsidTr="00247CCA">
        <w:trPr>
          <w:trHeight w:val="9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Федерации и муниципального образования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765 401,34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765 401,34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765 401,34</w:t>
            </w:r>
          </w:p>
        </w:tc>
      </w:tr>
      <w:tr w:rsidR="00823352" w:rsidRPr="002177E3" w:rsidTr="00247CCA">
        <w:trPr>
          <w:trHeight w:val="1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27 185,00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3352" w:rsidRPr="002177E3" w:rsidTr="00247CCA">
        <w:trPr>
          <w:trHeight w:val="1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3 852 233,13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5 345 383,89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5 319 497,19</w:t>
            </w:r>
          </w:p>
        </w:tc>
      </w:tr>
      <w:tr w:rsidR="00823352" w:rsidRPr="002177E3" w:rsidTr="00247CCA">
        <w:trPr>
          <w:trHeight w:val="34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1 092 213,67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1 091 913,67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1 091 913,67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148 000,00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151 000,00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Мобилизационная и вневойсковая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подготовка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148 000,00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151 000,00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3352" w:rsidRPr="002177E3" w:rsidTr="00247CCA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40 000,00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210 000,00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210 000,00</w:t>
            </w:r>
          </w:p>
        </w:tc>
      </w:tr>
      <w:tr w:rsidR="00823352" w:rsidRPr="002177E3" w:rsidTr="00247CCA">
        <w:trPr>
          <w:trHeight w:val="94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284 260,00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286 560,00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300 857,00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284 260,00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286 560,00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300 857,00</w:t>
            </w:r>
          </w:p>
        </w:tc>
      </w:tr>
      <w:tr w:rsidR="00823352" w:rsidRPr="002177E3" w:rsidTr="00247CCA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380 000,00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630 000,00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630 000,00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500 000,00</w:t>
            </w:r>
          </w:p>
        </w:tc>
      </w:tr>
      <w:tr w:rsidR="00823352" w:rsidRPr="002177E3" w:rsidTr="00247CCA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130 000,00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130 000,00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2 395 211,90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СДК и клубы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2 395 211,90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281 981,96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281 981,96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30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ВСЕГО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9 426 487,00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8 490 258,90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8 327 669,20</w:t>
            </w:r>
          </w:p>
        </w:tc>
      </w:tr>
      <w:tr w:rsidR="00823352" w:rsidRPr="002177E3" w:rsidTr="00247CCA">
        <w:trPr>
          <w:trHeight w:val="315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208 278,15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415 976,81</w:t>
            </w:r>
          </w:p>
        </w:tc>
      </w:tr>
      <w:tr w:rsidR="00823352" w:rsidRPr="002177E3" w:rsidTr="00247CCA">
        <w:trPr>
          <w:trHeight w:val="315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9 426 487,00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8 698 537,05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8 743 646,01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12"/>
        <w:gridCol w:w="2399"/>
        <w:gridCol w:w="1025"/>
        <w:gridCol w:w="1028"/>
        <w:gridCol w:w="1123"/>
        <w:gridCol w:w="924"/>
        <w:gridCol w:w="2376"/>
      </w:tblGrid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28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247CCA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823352" w:rsidRPr="002177E3" w:rsidTr="00823352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на 2020 год</w:t>
            </w:r>
          </w:p>
        </w:tc>
      </w:tr>
      <w:tr w:rsidR="00823352" w:rsidRPr="002177E3" w:rsidTr="00823352">
        <w:trPr>
          <w:trHeight w:val="12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2020 год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5 897 033,14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25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752 900,72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46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1 092 213,67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9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7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87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2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2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НАЦИОНАЛЬНАЯ </w:t>
            </w: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ОБОРОНА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22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40 000,00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6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177E3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4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0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28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7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4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2177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2177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5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2177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2177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76"/>
        <w:gridCol w:w="1989"/>
        <w:gridCol w:w="873"/>
        <w:gridCol w:w="875"/>
        <w:gridCol w:w="952"/>
        <w:gridCol w:w="791"/>
        <w:gridCol w:w="1461"/>
        <w:gridCol w:w="1970"/>
      </w:tblGrid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5" w:name="RANGE!A1:H83"/>
            <w:bookmarkEnd w:id="5"/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Приложение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№7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247CCA">
        <w:trPr>
          <w:trHeight w:val="28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47CCA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>
            <w:pPr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>
            <w:pPr>
              <w:rPr>
                <w:rFonts w:ascii="Arial" w:hAnsi="Arial" w:cs="Arial"/>
              </w:rPr>
            </w:pP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823352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823352" w:rsidRPr="002177E3" w:rsidTr="00823352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на 2021-2022 годы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823352" w:rsidRPr="002177E3" w:rsidTr="00247CCA">
        <w:trPr>
          <w:trHeight w:val="108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2022 год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</w:tr>
      <w:tr w:rsidR="00823352" w:rsidRPr="002177E3" w:rsidTr="00247CCA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7 212 698,90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7 186 812,20</w:t>
            </w:r>
          </w:p>
        </w:tc>
      </w:tr>
      <w:tr w:rsidR="00823352" w:rsidRPr="002177E3" w:rsidTr="00247CCA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Высшее должностное лицо Вознесенского сельсовета в </w:t>
            </w: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рамках непрограммных расходов сельского Совета депутатов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28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 xml:space="preserve">Непрограммные расходы администрации </w:t>
            </w:r>
            <w:r w:rsidRPr="002177E3">
              <w:rPr>
                <w:rFonts w:ascii="Arial" w:hAnsi="Arial" w:cs="Arial"/>
                <w:i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2 096 051,48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2 050 164,78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1 091 913,67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1 091 913,67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9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18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 xml:space="preserve">Непрограммные расходы администрации Вознесенского </w:t>
            </w:r>
            <w:r w:rsidRPr="002177E3">
              <w:rPr>
                <w:rFonts w:ascii="Arial" w:hAnsi="Arial" w:cs="Arial"/>
                <w:i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89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89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5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58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4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630 000,00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630 000,00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7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177E3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5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8 490 258,90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8 327 669,20</w:t>
            </w:r>
          </w:p>
        </w:tc>
      </w:tr>
      <w:tr w:rsidR="00823352" w:rsidRPr="002177E3" w:rsidTr="00247CCA">
        <w:trPr>
          <w:trHeight w:val="31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Условно утверждаемые расходы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208 278,15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415 976,81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18"/>
        <w:gridCol w:w="2455"/>
        <w:gridCol w:w="1048"/>
        <w:gridCol w:w="1146"/>
        <w:gridCol w:w="1788"/>
        <w:gridCol w:w="2432"/>
      </w:tblGrid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90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  <w:bookmarkEnd w:id="6"/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 8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247CCA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13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2020год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3352" w:rsidRPr="002177E3" w:rsidTr="00823352">
        <w:trPr>
          <w:trHeight w:val="108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Целевая статья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2020 год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823352" w:rsidRPr="002177E3" w:rsidTr="00823352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5 897 033,14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752 900,72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 иных платежей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8510081030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 xml:space="preserve">Непрограммные расходы администрации Вознесенского </w:t>
            </w:r>
            <w:r w:rsidRPr="002177E3">
              <w:rPr>
                <w:rFonts w:ascii="Arial" w:hAnsi="Arial" w:cs="Arial"/>
                <w:i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0107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1 092 213,67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Централизованной бухгалтерии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9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52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52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 иных платежей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9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администрации Вознесенского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40 000,00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9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9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9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177E3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10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"Повышение качества жизни и прочие мероприятия на </w:t>
            </w: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0505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3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8510080640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2177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2177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54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0"/>
        <w:gridCol w:w="2485"/>
        <w:gridCol w:w="1060"/>
        <w:gridCol w:w="1158"/>
        <w:gridCol w:w="952"/>
        <w:gridCol w:w="750"/>
        <w:gridCol w:w="2462"/>
      </w:tblGrid>
      <w:tr w:rsidR="00823352" w:rsidRPr="002177E3" w:rsidTr="00823352">
        <w:trPr>
          <w:trHeight w:val="2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7" w:name="RANGE!A1:G77"/>
            <w:bookmarkEnd w:id="7"/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№9</w:t>
            </w:r>
          </w:p>
        </w:tc>
      </w:tr>
      <w:tr w:rsidR="00823352" w:rsidRPr="002177E3" w:rsidTr="00823352">
        <w:trPr>
          <w:trHeight w:val="2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2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3352" w:rsidRPr="002177E3" w:rsidRDefault="00247CCA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2021-2022 годы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3352" w:rsidRPr="002177E3" w:rsidTr="00823352">
        <w:trPr>
          <w:trHeight w:val="10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Целевая статья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2022 год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823352" w:rsidRPr="002177E3" w:rsidTr="00823352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7 212 698,90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7 186 812,20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Высшее должностное лицо Вознесенского сельсовета в </w:t>
            </w: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рамках непрограммных расходов сельского Совета депутатов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</w:t>
            </w: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 xml:space="preserve">функций органов государственной (муниципальной) власти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75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75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2 096 051,48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2 050 164,78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1 091 913,67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1 091 913,67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90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89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57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муниципальной программы "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Комплекснрое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630 000,00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630 000,00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"Формирование комфортной городской (сельской) среды"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823352">
        <w:trPr>
          <w:trHeight w:val="130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рамках подпрограммы "Благоустройство" муниципальной программы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8 490 258,90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8 327 669,20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Условно утверждаемые расходы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208 278,15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415 976,81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77"/>
        <w:gridCol w:w="3565"/>
        <w:gridCol w:w="1082"/>
        <w:gridCol w:w="892"/>
        <w:gridCol w:w="991"/>
        <w:gridCol w:w="2280"/>
      </w:tblGrid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8" w:name="RANGE!A1:F139"/>
            <w:bookmarkEnd w:id="8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№10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823352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3352" w:rsidRPr="002177E3" w:rsidTr="00823352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</w:t>
            </w:r>
          </w:p>
        </w:tc>
      </w:tr>
      <w:tr w:rsidR="00823352" w:rsidRPr="002177E3" w:rsidTr="00823352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3352" w:rsidRPr="002177E3" w:rsidTr="00823352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2020 год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823352" w:rsidRPr="002177E3" w:rsidTr="00823352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390 000,00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мер противопожарной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БЕЗОПАСНОСТЬ И ПРАВООХРАНИТЕЛЬНАЯ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792 586,34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792 586,34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27 185,00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6 845 559,99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6 845 559,99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3 852 233,13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3 049 032,41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752 900,72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752 900,72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752 900,72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752 900,72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148 000,00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108 458,06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2 395 211,90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1 084 080,67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823352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9 426 487,00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823352" w:rsidRPr="002177E3" w:rsidRDefault="00823352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8"/>
        <w:gridCol w:w="2931"/>
        <w:gridCol w:w="918"/>
        <w:gridCol w:w="764"/>
        <w:gridCol w:w="1403"/>
        <w:gridCol w:w="954"/>
        <w:gridCol w:w="1889"/>
      </w:tblGrid>
      <w:tr w:rsidR="00823352" w:rsidRPr="002177E3" w:rsidTr="00247CCA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9" w:name="RANGE!A1:G119"/>
            <w:bookmarkEnd w:id="9"/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№11</w:t>
            </w:r>
          </w:p>
        </w:tc>
      </w:tr>
      <w:tr w:rsidR="00823352" w:rsidRPr="002177E3" w:rsidTr="00247CCA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3352" w:rsidRPr="002177E3" w:rsidTr="00247CCA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47CCA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>
            <w:pPr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CCA" w:rsidRPr="002177E3" w:rsidRDefault="00247CCA">
            <w:pPr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CA" w:rsidRPr="002177E3" w:rsidRDefault="00247CCA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2C655B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2021-2022 годы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3352" w:rsidRPr="002177E3" w:rsidTr="00247CCA">
        <w:trPr>
          <w:trHeight w:val="108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Сумма на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Сумма на 2022 год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9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720 000,00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720 000,00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мероприятия на территории Вознесенского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0710080060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</w:t>
            </w: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безопасности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0790080000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110 000,00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19000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80801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120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4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7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765 401,34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5 514 516,89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>5 337 630,19</w:t>
            </w:r>
            <w:r w:rsidR="002177E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</w:t>
            </w:r>
            <w:r w:rsidRPr="002177E3">
              <w:rPr>
                <w:rFonts w:ascii="Arial" w:hAnsi="Arial" w:cs="Arial"/>
                <w:b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8510000000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5 514 516,89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5 337 630,19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5 345 383,89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5 319 497,19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59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2 096 051,48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2 050 164,78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0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2 096 051,48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2 050 164,78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2 096 051,48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2 050 164,78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2 096 051,48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2 050 164,78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200 300,00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220 300,00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2177E3">
              <w:rPr>
                <w:rFonts w:ascii="Arial" w:hAnsi="Arial" w:cs="Arial"/>
                <w:lang w:val="ru-RU"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69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8 133,00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151 000,00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108 458,06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42 541,94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</w:t>
            </w: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самоуправления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1 083 780,67</w:t>
            </w:r>
            <w:r w:rsidR="002177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52" w:rsidRPr="002177E3" w:rsidRDefault="00823352" w:rsidP="0082335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lastRenderedPageBreak/>
              <w:t>107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8 490 258,90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8 327 669,20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208 278,15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415 976,81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3352" w:rsidRPr="002177E3" w:rsidTr="00247CCA">
        <w:trPr>
          <w:trHeight w:val="315"/>
        </w:trPr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23352" w:rsidRPr="002177E3" w:rsidRDefault="00823352" w:rsidP="00823352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8 698 537,05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3352" w:rsidRPr="002177E3" w:rsidRDefault="00823352" w:rsidP="00823352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8 743 646,01</w:t>
            </w:r>
            <w:r w:rsidR="002177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3352" w:rsidRPr="002177E3" w:rsidRDefault="00823352" w:rsidP="00976AE9">
      <w:pPr>
        <w:rPr>
          <w:rFonts w:ascii="Arial" w:hAnsi="Arial" w:cs="Arial"/>
          <w:lang w:val="ru-RU"/>
        </w:rPr>
      </w:pPr>
    </w:p>
    <w:p w:rsidR="002C655B" w:rsidRPr="002177E3" w:rsidRDefault="002C655B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07"/>
        <w:gridCol w:w="1858"/>
        <w:gridCol w:w="801"/>
        <w:gridCol w:w="762"/>
        <w:gridCol w:w="801"/>
        <w:gridCol w:w="762"/>
        <w:gridCol w:w="801"/>
        <w:gridCol w:w="1532"/>
        <w:gridCol w:w="801"/>
        <w:gridCol w:w="762"/>
      </w:tblGrid>
      <w:tr w:rsidR="002C655B" w:rsidRPr="002177E3" w:rsidTr="002C655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Приложение №12</w:t>
            </w:r>
          </w:p>
        </w:tc>
      </w:tr>
      <w:tr w:rsidR="002C655B" w:rsidRPr="002177E3" w:rsidTr="002C655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2C655B" w:rsidRPr="002177E3" w:rsidTr="002C655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C655B" w:rsidRPr="002177E3" w:rsidTr="002C655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47CCA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C655B" w:rsidRPr="002177E3" w:rsidTr="002C655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C655B" w:rsidRPr="002177E3" w:rsidTr="002C655B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bCs/>
                <w:color w:val="000000"/>
                <w:lang w:val="ru-RU" w:eastAsia="ru-RU"/>
              </w:rPr>
              <w:t>Перечень муниципальных программ, предусмотренных к финансированию за счет средств бюджета Вознесенского сельсовета на 2020 год и плановый период 2021-2022 годы</w:t>
            </w:r>
          </w:p>
        </w:tc>
      </w:tr>
      <w:tr w:rsidR="002C655B" w:rsidRPr="002177E3" w:rsidTr="002C655B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C655B" w:rsidRPr="002177E3" w:rsidTr="002C655B">
        <w:trPr>
          <w:trHeight w:val="31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 xml:space="preserve">№ 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</w:t>
            </w:r>
            <w:proofErr w:type="spellEnd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/</w:t>
            </w:r>
            <w:proofErr w:type="spellStart"/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Наименование программы</w:t>
            </w:r>
          </w:p>
        </w:tc>
        <w:tc>
          <w:tcPr>
            <w:tcW w:w="38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Объем финансирования: тыс. руб.</w:t>
            </w:r>
          </w:p>
        </w:tc>
      </w:tr>
      <w:tr w:rsidR="002C655B" w:rsidRPr="002177E3" w:rsidTr="002C655B">
        <w:trPr>
          <w:trHeight w:val="31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Всего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2020 год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2021 год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2022 год</w:t>
            </w:r>
          </w:p>
        </w:tc>
      </w:tr>
      <w:tr w:rsidR="002C655B" w:rsidRPr="002177E3" w:rsidTr="002C655B">
        <w:trPr>
          <w:trHeight w:val="70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</w:tr>
      <w:tr w:rsidR="002C655B" w:rsidRPr="002177E3" w:rsidTr="002C655B">
        <w:trPr>
          <w:trHeight w:val="165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1 830 000,00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390 000,00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2C655B" w:rsidRPr="002177E3" w:rsidTr="002C655B">
        <w:trPr>
          <w:trHeight w:val="165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lang w:val="ru-RU" w:eastAsia="ru-RU"/>
              </w:rPr>
            </w:pPr>
            <w:r w:rsidRPr="002177E3">
              <w:rPr>
                <w:rFonts w:ascii="Arial" w:hAnsi="Arial" w:cs="Arial"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177E3">
              <w:rPr>
                <w:rFonts w:ascii="Arial" w:hAnsi="Arial" w:cs="Arial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lang w:val="ru-RU" w:eastAsia="ru-RU"/>
              </w:rPr>
              <w:t xml:space="preserve">среды»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2C655B" w:rsidRPr="002177E3" w:rsidTr="002C655B">
        <w:trPr>
          <w:trHeight w:val="165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871 677,00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2C655B" w:rsidRPr="002177E3" w:rsidTr="002C655B">
        <w:trPr>
          <w:trHeight w:val="31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ИТОГО: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2 971 677,00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704 260,00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1 126 560,00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1 140 857,00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5B" w:rsidRPr="002177E3" w:rsidRDefault="002C655B" w:rsidP="002C655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</w:tbl>
    <w:p w:rsidR="002C655B" w:rsidRPr="002177E3" w:rsidRDefault="002C655B" w:rsidP="00976AE9">
      <w:pPr>
        <w:rPr>
          <w:rFonts w:ascii="Arial" w:hAnsi="Arial" w:cs="Arial"/>
          <w:lang w:val="ru-RU"/>
        </w:rPr>
      </w:pPr>
    </w:p>
    <w:p w:rsidR="002C655B" w:rsidRPr="002177E3" w:rsidRDefault="002C655B" w:rsidP="00976AE9">
      <w:pPr>
        <w:rPr>
          <w:rFonts w:ascii="Arial" w:hAnsi="Arial" w:cs="Arial"/>
          <w:lang w:val="ru-RU"/>
        </w:rPr>
      </w:pPr>
    </w:p>
    <w:p w:rsidR="002C655B" w:rsidRPr="002177E3" w:rsidRDefault="002C655B" w:rsidP="002C655B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bookmarkStart w:id="10" w:name="OLE_LINK1"/>
      <w:bookmarkStart w:id="11" w:name="OLE_LINK2"/>
      <w:bookmarkStart w:id="12" w:name="OLE_LINK3"/>
      <w:bookmarkStart w:id="13" w:name="OLE_LINK11"/>
      <w:bookmarkStart w:id="14" w:name="OLE_LINK12"/>
      <w:r w:rsidRPr="002177E3">
        <w:rPr>
          <w:rFonts w:ascii="Arial" w:hAnsi="Arial" w:cs="Arial"/>
          <w:sz w:val="24"/>
          <w:szCs w:val="24"/>
        </w:rPr>
        <w:t>Приложение № 13</w:t>
      </w:r>
    </w:p>
    <w:p w:rsidR="002C655B" w:rsidRPr="002177E3" w:rsidRDefault="002C655B" w:rsidP="002C655B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к решению Вознесенского</w:t>
      </w:r>
    </w:p>
    <w:p w:rsidR="002C655B" w:rsidRPr="002177E3" w:rsidRDefault="002C655B" w:rsidP="002C655B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10"/>
      </w:tblGrid>
      <w:tr w:rsidR="002C655B" w:rsidRPr="002177E3" w:rsidTr="00244B04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C655B" w:rsidRPr="002177E3" w:rsidRDefault="00247CCA" w:rsidP="00244B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2C655B" w:rsidRPr="002177E3" w:rsidRDefault="002C655B" w:rsidP="002C655B">
      <w:pPr>
        <w:pStyle w:val="ac"/>
        <w:ind w:right="-285"/>
        <w:rPr>
          <w:rFonts w:ascii="Arial" w:hAnsi="Arial" w:cs="Arial"/>
          <w:sz w:val="24"/>
          <w:szCs w:val="24"/>
        </w:rPr>
      </w:pPr>
    </w:p>
    <w:p w:rsidR="002C655B" w:rsidRPr="002177E3" w:rsidRDefault="002C655B" w:rsidP="002C655B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</w:p>
    <w:p w:rsidR="002C655B" w:rsidRPr="002177E3" w:rsidRDefault="002C655B" w:rsidP="002C655B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2020 год и плановый период 2021–2022 годов </w:t>
      </w:r>
    </w:p>
    <w:p w:rsidR="002C655B" w:rsidRPr="002177E3" w:rsidRDefault="002C655B" w:rsidP="002C655B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2C655B" w:rsidRPr="002177E3" w:rsidRDefault="002C655B" w:rsidP="002C655B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2177E3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2020-2022 годах</w:t>
      </w:r>
    </w:p>
    <w:p w:rsidR="002C655B" w:rsidRPr="002177E3" w:rsidRDefault="002C655B" w:rsidP="002C655B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2C655B" w:rsidRPr="002177E3" w:rsidTr="00244B04">
        <w:trPr>
          <w:trHeight w:val="573"/>
          <w:tblHeader/>
        </w:trPr>
        <w:tc>
          <w:tcPr>
            <w:tcW w:w="567" w:type="dxa"/>
            <w:vMerge w:val="restart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Направление</w:t>
            </w:r>
            <w:proofErr w:type="spellEnd"/>
            <w:r w:rsidRPr="002177E3">
              <w:rPr>
                <w:rFonts w:ascii="Arial" w:hAnsi="Arial" w:cs="Arial"/>
              </w:rPr>
              <w:t xml:space="preserve"> (</w:t>
            </w:r>
            <w:proofErr w:type="spellStart"/>
            <w:r w:rsidRPr="002177E3">
              <w:rPr>
                <w:rFonts w:ascii="Arial" w:hAnsi="Arial" w:cs="Arial"/>
              </w:rPr>
              <w:t>цель</w:t>
            </w:r>
            <w:proofErr w:type="spellEnd"/>
            <w:r w:rsidRPr="002177E3">
              <w:rPr>
                <w:rFonts w:ascii="Arial" w:hAnsi="Arial" w:cs="Arial"/>
              </w:rPr>
              <w:t xml:space="preserve">) </w:t>
            </w:r>
            <w:proofErr w:type="spellStart"/>
            <w:r w:rsidRPr="002177E3">
              <w:rPr>
                <w:rFonts w:ascii="Arial" w:hAnsi="Arial" w:cs="Arial"/>
              </w:rPr>
              <w:t>гарантирования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 xml:space="preserve">Наличие права </w:t>
            </w:r>
            <w:proofErr w:type="spellStart"/>
            <w:r w:rsidRPr="002177E3">
              <w:rPr>
                <w:rFonts w:ascii="Arial" w:hAnsi="Arial" w:cs="Arial"/>
                <w:sz w:val="24"/>
                <w:szCs w:val="24"/>
              </w:rPr>
              <w:t>регрес-сного</w:t>
            </w:r>
            <w:proofErr w:type="spellEnd"/>
            <w:r w:rsidRPr="002177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  <w:sz w:val="24"/>
                <w:szCs w:val="24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proofErr w:type="spellStart"/>
            <w:r w:rsidRPr="002177E3">
              <w:rPr>
                <w:rFonts w:ascii="Arial" w:hAnsi="Arial" w:cs="Arial"/>
                <w:sz w:val="24"/>
                <w:szCs w:val="24"/>
              </w:rPr>
              <w:t>финан-сового</w:t>
            </w:r>
            <w:proofErr w:type="spellEnd"/>
            <w:r w:rsidRPr="002177E3">
              <w:rPr>
                <w:rFonts w:ascii="Arial" w:hAnsi="Arial" w:cs="Arial"/>
                <w:sz w:val="24"/>
                <w:szCs w:val="24"/>
              </w:rPr>
              <w:t xml:space="preserve"> состояния </w:t>
            </w:r>
            <w:proofErr w:type="spellStart"/>
            <w:r w:rsidRPr="002177E3">
              <w:rPr>
                <w:rFonts w:ascii="Arial" w:hAnsi="Arial" w:cs="Arial"/>
                <w:sz w:val="24"/>
                <w:szCs w:val="24"/>
              </w:rPr>
              <w:t>принци-пала</w:t>
            </w:r>
            <w:proofErr w:type="spellEnd"/>
            <w:r w:rsidRPr="002177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Merge w:val="restar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2C655B" w:rsidRPr="002177E3" w:rsidTr="00244B04">
        <w:trPr>
          <w:trHeight w:val="572"/>
          <w:tblHeader/>
        </w:trPr>
        <w:tc>
          <w:tcPr>
            <w:tcW w:w="567" w:type="dxa"/>
            <w:vMerge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748" w:type="dxa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47" w:type="dxa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26" w:type="dxa"/>
            <w:vMerge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</w:p>
        </w:tc>
      </w:tr>
      <w:tr w:rsidR="002C655B" w:rsidRPr="002177E3" w:rsidTr="00244B04">
        <w:trPr>
          <w:trHeight w:val="229"/>
          <w:tblHeader/>
        </w:trPr>
        <w:tc>
          <w:tcPr>
            <w:tcW w:w="567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10</w:t>
            </w:r>
          </w:p>
        </w:tc>
      </w:tr>
      <w:tr w:rsidR="002C655B" w:rsidRPr="002177E3" w:rsidTr="00244B04">
        <w:trPr>
          <w:trHeight w:val="215"/>
        </w:trPr>
        <w:tc>
          <w:tcPr>
            <w:tcW w:w="567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2C655B" w:rsidRPr="002177E3" w:rsidRDefault="002C655B" w:rsidP="00244B0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2C655B" w:rsidRPr="002177E3" w:rsidTr="00244B04">
        <w:trPr>
          <w:trHeight w:val="277"/>
        </w:trPr>
        <w:tc>
          <w:tcPr>
            <w:tcW w:w="567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2C655B" w:rsidRPr="002177E3" w:rsidRDefault="002C655B" w:rsidP="00244B04">
            <w:pPr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Общий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объем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177E3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</w:p>
        </w:tc>
      </w:tr>
      <w:tr w:rsidR="002C655B" w:rsidRPr="002177E3" w:rsidTr="00244B04">
        <w:trPr>
          <w:trHeight w:val="304"/>
        </w:trPr>
        <w:tc>
          <w:tcPr>
            <w:tcW w:w="567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2C655B" w:rsidRPr="002177E3" w:rsidRDefault="002C655B" w:rsidP="00244B04">
            <w:pPr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2C655B" w:rsidRPr="002177E3" w:rsidTr="00244B04">
        <w:trPr>
          <w:trHeight w:val="304"/>
        </w:trPr>
        <w:tc>
          <w:tcPr>
            <w:tcW w:w="567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2C655B" w:rsidRPr="002177E3" w:rsidRDefault="002C655B" w:rsidP="00244B04">
            <w:pPr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Общий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объем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177E3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655B" w:rsidRPr="002177E3" w:rsidRDefault="002C655B" w:rsidP="00244B04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655B" w:rsidRPr="002177E3" w:rsidRDefault="002C655B" w:rsidP="002C655B">
      <w:pPr>
        <w:ind w:firstLine="708"/>
        <w:jc w:val="center"/>
        <w:rPr>
          <w:rFonts w:ascii="Arial" w:hAnsi="Arial" w:cs="Arial"/>
        </w:rPr>
      </w:pPr>
    </w:p>
    <w:p w:rsidR="002C655B" w:rsidRPr="002177E3" w:rsidRDefault="002C655B" w:rsidP="002C655B">
      <w:pPr>
        <w:jc w:val="center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2020-2022 годах</w:t>
      </w:r>
    </w:p>
    <w:p w:rsidR="002C655B" w:rsidRPr="002177E3" w:rsidRDefault="002C655B" w:rsidP="002C655B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234"/>
        <w:gridCol w:w="1595"/>
        <w:gridCol w:w="1555"/>
        <w:gridCol w:w="1414"/>
      </w:tblGrid>
      <w:tr w:rsidR="002C655B" w:rsidRPr="002177E3" w:rsidTr="00244B04">
        <w:trPr>
          <w:trHeight w:val="501"/>
        </w:trPr>
        <w:tc>
          <w:tcPr>
            <w:tcW w:w="522" w:type="dxa"/>
            <w:vMerge w:val="restar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2C655B" w:rsidRPr="002177E3" w:rsidTr="00244B04">
        <w:trPr>
          <w:trHeight w:val="276"/>
        </w:trPr>
        <w:tc>
          <w:tcPr>
            <w:tcW w:w="522" w:type="dxa"/>
            <w:vMerge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  <w:spacing w:val="-4"/>
              </w:rPr>
              <w:t xml:space="preserve">2020 </w:t>
            </w:r>
            <w:proofErr w:type="spellStart"/>
            <w:r w:rsidRPr="002177E3">
              <w:rPr>
                <w:rFonts w:ascii="Arial" w:hAnsi="Arial" w:cs="Arial"/>
                <w:spacing w:val="-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 xml:space="preserve">2021 </w:t>
            </w:r>
            <w:proofErr w:type="spellStart"/>
            <w:r w:rsidRPr="002177E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 xml:space="preserve">2022 </w:t>
            </w:r>
            <w:proofErr w:type="spellStart"/>
            <w:r w:rsidRPr="002177E3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2C655B" w:rsidRPr="002177E3" w:rsidTr="00244B04">
        <w:trPr>
          <w:trHeight w:val="275"/>
        </w:trPr>
        <w:tc>
          <w:tcPr>
            <w:tcW w:w="522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  <w:spacing w:val="-4"/>
              </w:rPr>
            </w:pPr>
            <w:r w:rsidRPr="002177E3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5</w:t>
            </w:r>
          </w:p>
        </w:tc>
      </w:tr>
      <w:tr w:rsidR="002C655B" w:rsidRPr="002177E3" w:rsidTr="00244B04">
        <w:trPr>
          <w:trHeight w:val="413"/>
        </w:trPr>
        <w:tc>
          <w:tcPr>
            <w:tcW w:w="522" w:type="dxa"/>
          </w:tcPr>
          <w:p w:rsidR="002C655B" w:rsidRPr="002177E3" w:rsidRDefault="002C655B" w:rsidP="00244B04">
            <w:pPr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2C655B" w:rsidRPr="002177E3" w:rsidRDefault="002C655B" w:rsidP="00244B04">
            <w:pPr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44B04">
        <w:trPr>
          <w:trHeight w:val="221"/>
        </w:trPr>
        <w:tc>
          <w:tcPr>
            <w:tcW w:w="522" w:type="dxa"/>
          </w:tcPr>
          <w:p w:rsidR="002C655B" w:rsidRPr="002177E3" w:rsidRDefault="002C655B" w:rsidP="00244B04">
            <w:pPr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2C655B" w:rsidRPr="002177E3" w:rsidRDefault="002C655B" w:rsidP="00244B04">
            <w:pPr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</w:tbl>
    <w:p w:rsidR="002C655B" w:rsidRPr="002177E3" w:rsidRDefault="002C655B" w:rsidP="002C655B">
      <w:pPr>
        <w:jc w:val="right"/>
        <w:rPr>
          <w:rFonts w:ascii="Arial" w:hAnsi="Arial" w:cs="Arial"/>
        </w:rPr>
      </w:pPr>
      <w:bookmarkStart w:id="15" w:name="OLE_LINK4"/>
      <w:bookmarkStart w:id="16" w:name="OLE_LINK5"/>
      <w:bookmarkStart w:id="17" w:name="OLE_LINK6"/>
      <w:bookmarkEnd w:id="10"/>
      <w:bookmarkEnd w:id="11"/>
      <w:bookmarkEnd w:id="12"/>
      <w:bookmarkEnd w:id="13"/>
      <w:bookmarkEnd w:id="14"/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  <w:lang w:val="ru-RU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  <w:proofErr w:type="spellStart"/>
      <w:r w:rsidRPr="002177E3">
        <w:rPr>
          <w:rFonts w:ascii="Arial" w:hAnsi="Arial" w:cs="Arial"/>
        </w:rPr>
        <w:t>Приложение</w:t>
      </w:r>
      <w:proofErr w:type="spellEnd"/>
      <w:r w:rsidRPr="002177E3">
        <w:rPr>
          <w:rFonts w:ascii="Arial" w:hAnsi="Arial" w:cs="Arial"/>
        </w:rPr>
        <w:t xml:space="preserve"> № 14</w:t>
      </w:r>
    </w:p>
    <w:p w:rsidR="002C655B" w:rsidRPr="002177E3" w:rsidRDefault="002C655B" w:rsidP="002C655B">
      <w:pPr>
        <w:jc w:val="right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 xml:space="preserve">к решению Вознесенского </w:t>
      </w:r>
    </w:p>
    <w:p w:rsidR="002C655B" w:rsidRPr="002177E3" w:rsidRDefault="002C655B" w:rsidP="002C655B">
      <w:pPr>
        <w:jc w:val="right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сельского Совета депутатов</w:t>
      </w:r>
    </w:p>
    <w:tbl>
      <w:tblPr>
        <w:tblW w:w="2430" w:type="dxa"/>
        <w:tblInd w:w="68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30"/>
      </w:tblGrid>
      <w:tr w:rsidR="002C655B" w:rsidRPr="002177E3" w:rsidTr="002C655B">
        <w:trPr>
          <w:trHeight w:val="22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C655B" w:rsidRPr="002177E3" w:rsidRDefault="00247CCA" w:rsidP="00244B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19.12.2019г.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177E3">
              <w:rPr>
                <w:rFonts w:ascii="Arial" w:hAnsi="Arial" w:cs="Arial"/>
                <w:color w:val="000000"/>
                <w:lang w:val="ru-RU" w:eastAsia="ru-RU"/>
              </w:rPr>
              <w:t>№41</w:t>
            </w:r>
            <w:r w:rsidR="002177E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2C655B" w:rsidRPr="002177E3" w:rsidRDefault="002177E3" w:rsidP="002C65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pStyle w:val="20"/>
        <w:rPr>
          <w:b w:val="0"/>
          <w:sz w:val="24"/>
          <w:szCs w:val="24"/>
        </w:rPr>
      </w:pPr>
    </w:p>
    <w:p w:rsidR="002C655B" w:rsidRPr="002177E3" w:rsidRDefault="002C655B" w:rsidP="002C655B">
      <w:pPr>
        <w:pStyle w:val="20"/>
        <w:rPr>
          <w:b w:val="0"/>
          <w:sz w:val="24"/>
          <w:szCs w:val="24"/>
        </w:rPr>
      </w:pPr>
      <w:r w:rsidRPr="002177E3">
        <w:rPr>
          <w:b w:val="0"/>
          <w:sz w:val="24"/>
          <w:szCs w:val="24"/>
        </w:rPr>
        <w:t>Программа муниципальных внутренних заимствований</w:t>
      </w:r>
    </w:p>
    <w:p w:rsidR="002C655B" w:rsidRPr="002177E3" w:rsidRDefault="002C655B" w:rsidP="002C655B">
      <w:pPr>
        <w:jc w:val="center"/>
        <w:rPr>
          <w:rFonts w:ascii="Arial" w:hAnsi="Arial" w:cs="Arial"/>
          <w:lang w:val="ru-RU"/>
        </w:rPr>
      </w:pPr>
      <w:r w:rsidRPr="002177E3">
        <w:rPr>
          <w:rFonts w:ascii="Arial" w:hAnsi="Arial" w:cs="Arial"/>
          <w:lang w:val="ru-RU"/>
        </w:rPr>
        <w:t>Вознесенского сельсовета на 2020 год и плановый период 2021-2022 годов</w:t>
      </w:r>
    </w:p>
    <w:p w:rsidR="002C655B" w:rsidRPr="002177E3" w:rsidRDefault="002C655B" w:rsidP="002C655B">
      <w:pPr>
        <w:rPr>
          <w:rFonts w:ascii="Arial" w:hAnsi="Arial" w:cs="Arial"/>
          <w:lang w:val="ru-RU"/>
        </w:rPr>
      </w:pPr>
    </w:p>
    <w:p w:rsidR="002C655B" w:rsidRPr="002177E3" w:rsidRDefault="002C655B" w:rsidP="002C655B">
      <w:pPr>
        <w:jc w:val="center"/>
        <w:rPr>
          <w:rFonts w:ascii="Arial" w:hAnsi="Arial" w:cs="Arial"/>
          <w:lang w:val="ru-RU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  <w:r w:rsidRPr="002177E3">
        <w:rPr>
          <w:rFonts w:ascii="Arial" w:hAnsi="Arial" w:cs="Arial"/>
        </w:rPr>
        <w:t>(</w:t>
      </w:r>
      <w:proofErr w:type="spellStart"/>
      <w:r w:rsidRPr="002177E3">
        <w:rPr>
          <w:rFonts w:ascii="Arial" w:hAnsi="Arial" w:cs="Arial"/>
        </w:rPr>
        <w:t>рублей</w:t>
      </w:r>
      <w:proofErr w:type="spellEnd"/>
      <w:r w:rsidRPr="002177E3">
        <w:rPr>
          <w:rFonts w:ascii="Arial" w:hAnsi="Arial" w:cs="Aria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4567"/>
        <w:gridCol w:w="1399"/>
        <w:gridCol w:w="1347"/>
        <w:gridCol w:w="1397"/>
      </w:tblGrid>
      <w:tr w:rsidR="002C655B" w:rsidRPr="002177E3" w:rsidTr="002C655B">
        <w:trPr>
          <w:cantSplit/>
        </w:trPr>
        <w:tc>
          <w:tcPr>
            <w:tcW w:w="311" w:type="pct"/>
            <w:vMerge w:val="restart"/>
            <w:vAlign w:val="center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№ п/п</w:t>
            </w:r>
          </w:p>
        </w:tc>
        <w:tc>
          <w:tcPr>
            <w:tcW w:w="2459" w:type="pc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Внутренние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заимствования</w:t>
            </w:r>
            <w:proofErr w:type="spellEnd"/>
          </w:p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(</w:t>
            </w:r>
            <w:proofErr w:type="spellStart"/>
            <w:r w:rsidRPr="002177E3">
              <w:rPr>
                <w:rFonts w:ascii="Arial" w:hAnsi="Arial" w:cs="Arial"/>
              </w:rPr>
              <w:t>привлечение</w:t>
            </w:r>
            <w:proofErr w:type="spellEnd"/>
            <w:r w:rsidRPr="002177E3">
              <w:rPr>
                <w:rFonts w:ascii="Arial" w:hAnsi="Arial" w:cs="Arial"/>
              </w:rPr>
              <w:t xml:space="preserve">/ </w:t>
            </w:r>
            <w:proofErr w:type="spellStart"/>
            <w:r w:rsidRPr="002177E3">
              <w:rPr>
                <w:rFonts w:ascii="Arial" w:hAnsi="Arial" w:cs="Arial"/>
              </w:rPr>
              <w:t>погашение</w:t>
            </w:r>
            <w:proofErr w:type="spellEnd"/>
            <w:r w:rsidRPr="002177E3">
              <w:rPr>
                <w:rFonts w:ascii="Arial" w:hAnsi="Arial" w:cs="Arial"/>
              </w:rPr>
              <w:t>)</w:t>
            </w:r>
          </w:p>
        </w:tc>
        <w:tc>
          <w:tcPr>
            <w:tcW w:w="753" w:type="pct"/>
          </w:tcPr>
          <w:p w:rsidR="002C655B" w:rsidRPr="002177E3" w:rsidRDefault="002C655B" w:rsidP="00244B04">
            <w:pPr>
              <w:pStyle w:val="20"/>
              <w:rPr>
                <w:b w:val="0"/>
                <w:sz w:val="24"/>
                <w:szCs w:val="24"/>
              </w:rPr>
            </w:pPr>
            <w:r w:rsidRPr="002177E3">
              <w:rPr>
                <w:b w:val="0"/>
                <w:sz w:val="24"/>
                <w:szCs w:val="24"/>
              </w:rPr>
              <w:t>Сумма на 2020 год</w:t>
            </w:r>
          </w:p>
        </w:tc>
        <w:tc>
          <w:tcPr>
            <w:tcW w:w="725" w:type="pct"/>
          </w:tcPr>
          <w:p w:rsidR="002C655B" w:rsidRPr="002177E3" w:rsidRDefault="002C655B" w:rsidP="00244B04">
            <w:pPr>
              <w:pStyle w:val="20"/>
              <w:rPr>
                <w:b w:val="0"/>
                <w:sz w:val="24"/>
                <w:szCs w:val="24"/>
              </w:rPr>
            </w:pPr>
            <w:r w:rsidRPr="002177E3">
              <w:rPr>
                <w:b w:val="0"/>
                <w:sz w:val="24"/>
                <w:szCs w:val="24"/>
              </w:rPr>
              <w:t>Сумма на 2021 год</w:t>
            </w:r>
          </w:p>
        </w:tc>
        <w:tc>
          <w:tcPr>
            <w:tcW w:w="753" w:type="pct"/>
          </w:tcPr>
          <w:p w:rsidR="002C655B" w:rsidRPr="002177E3" w:rsidRDefault="002C655B" w:rsidP="00244B04">
            <w:pPr>
              <w:pStyle w:val="20"/>
              <w:rPr>
                <w:b w:val="0"/>
                <w:sz w:val="24"/>
                <w:szCs w:val="24"/>
              </w:rPr>
            </w:pPr>
            <w:r w:rsidRPr="002177E3">
              <w:rPr>
                <w:b w:val="0"/>
                <w:sz w:val="24"/>
                <w:szCs w:val="24"/>
              </w:rPr>
              <w:t>Сумма на 2022 год</w:t>
            </w:r>
          </w:p>
        </w:tc>
      </w:tr>
      <w:tr w:rsidR="002C655B" w:rsidRPr="002177E3" w:rsidTr="002C655B"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2C655B" w:rsidRPr="002177E3" w:rsidRDefault="002C655B" w:rsidP="00244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</w:tcPr>
          <w:p w:rsidR="002C655B" w:rsidRPr="002177E3" w:rsidRDefault="002C655B" w:rsidP="00244B04">
            <w:pPr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2</w:t>
            </w:r>
          </w:p>
        </w:tc>
        <w:tc>
          <w:tcPr>
            <w:tcW w:w="725" w:type="pc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</w:tcPr>
          <w:p w:rsidR="002C655B" w:rsidRPr="002177E3" w:rsidRDefault="002C655B" w:rsidP="00244B04">
            <w:pPr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4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Государственные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ценные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бумаги</w:t>
            </w:r>
            <w:proofErr w:type="spellEnd"/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размещение</w:t>
            </w:r>
            <w:proofErr w:type="spellEnd"/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Кредиты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кредитных</w:t>
            </w:r>
            <w:proofErr w:type="spellEnd"/>
            <w:r w:rsidRPr="002177E3">
              <w:rPr>
                <w:rFonts w:ascii="Arial" w:hAnsi="Arial" w:cs="Arial"/>
              </w:rPr>
              <w:t xml:space="preserve"> </w:t>
            </w:r>
            <w:proofErr w:type="spellStart"/>
            <w:r w:rsidRPr="002177E3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2177E3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  <w:tr w:rsidR="002C655B" w:rsidRPr="002177E3" w:rsidTr="002C655B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2C655B" w:rsidRPr="002177E3" w:rsidRDefault="002C655B" w:rsidP="00244B04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proofErr w:type="spellStart"/>
            <w:r w:rsidRPr="002177E3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2C655B" w:rsidRPr="002177E3" w:rsidRDefault="002C655B" w:rsidP="00244B04">
            <w:pPr>
              <w:jc w:val="right"/>
              <w:rPr>
                <w:rFonts w:ascii="Arial" w:hAnsi="Arial" w:cs="Arial"/>
              </w:rPr>
            </w:pPr>
            <w:r w:rsidRPr="002177E3">
              <w:rPr>
                <w:rFonts w:ascii="Arial" w:hAnsi="Arial" w:cs="Arial"/>
              </w:rPr>
              <w:t>0,0</w:t>
            </w:r>
          </w:p>
        </w:tc>
      </w:tr>
    </w:tbl>
    <w:p w:rsidR="002C655B" w:rsidRPr="002177E3" w:rsidRDefault="002C655B" w:rsidP="002C655B">
      <w:pPr>
        <w:jc w:val="both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  <w:lang w:val="ru-RU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p w:rsidR="002C655B" w:rsidRPr="002177E3" w:rsidRDefault="002C655B" w:rsidP="002C655B">
      <w:pPr>
        <w:jc w:val="right"/>
        <w:rPr>
          <w:rFonts w:ascii="Arial" w:hAnsi="Arial" w:cs="Arial"/>
        </w:rPr>
      </w:pPr>
    </w:p>
    <w:bookmarkEnd w:id="15"/>
    <w:bookmarkEnd w:id="16"/>
    <w:bookmarkEnd w:id="17"/>
    <w:p w:rsidR="002C655B" w:rsidRPr="002177E3" w:rsidRDefault="002C655B" w:rsidP="00976AE9">
      <w:pPr>
        <w:rPr>
          <w:rFonts w:ascii="Arial" w:hAnsi="Arial" w:cs="Arial"/>
          <w:lang w:val="ru-RU"/>
        </w:rPr>
      </w:pPr>
    </w:p>
    <w:sectPr w:rsidR="002C655B" w:rsidRPr="002177E3" w:rsidSect="00823352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56" w:rsidRDefault="00014C56" w:rsidP="007E4C5C">
      <w:r>
        <w:separator/>
      </w:r>
    </w:p>
  </w:endnote>
  <w:endnote w:type="continuationSeparator" w:id="1">
    <w:p w:rsidR="00014C56" w:rsidRDefault="00014C56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56" w:rsidRDefault="00014C56" w:rsidP="007E4C5C">
      <w:r>
        <w:separator/>
      </w:r>
    </w:p>
  </w:footnote>
  <w:footnote w:type="continuationSeparator" w:id="1">
    <w:p w:rsidR="00014C56" w:rsidRDefault="00014C56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10C08"/>
    <w:rsid w:val="00012101"/>
    <w:rsid w:val="00012BDC"/>
    <w:rsid w:val="00014C56"/>
    <w:rsid w:val="000212F2"/>
    <w:rsid w:val="00022A98"/>
    <w:rsid w:val="00024538"/>
    <w:rsid w:val="000247F4"/>
    <w:rsid w:val="0002496C"/>
    <w:rsid w:val="00025F8C"/>
    <w:rsid w:val="0002771A"/>
    <w:rsid w:val="000313F9"/>
    <w:rsid w:val="0004514B"/>
    <w:rsid w:val="000502ED"/>
    <w:rsid w:val="00051EC6"/>
    <w:rsid w:val="0005396C"/>
    <w:rsid w:val="00057CA2"/>
    <w:rsid w:val="00060648"/>
    <w:rsid w:val="000613C1"/>
    <w:rsid w:val="000618FF"/>
    <w:rsid w:val="00072D63"/>
    <w:rsid w:val="000756C7"/>
    <w:rsid w:val="00077A94"/>
    <w:rsid w:val="00077E63"/>
    <w:rsid w:val="00094EBE"/>
    <w:rsid w:val="00097961"/>
    <w:rsid w:val="000B3764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89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91C8E"/>
    <w:rsid w:val="00194C83"/>
    <w:rsid w:val="00195E5E"/>
    <w:rsid w:val="00196FE5"/>
    <w:rsid w:val="001A0106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177E3"/>
    <w:rsid w:val="002211E7"/>
    <w:rsid w:val="00222FAE"/>
    <w:rsid w:val="002254A8"/>
    <w:rsid w:val="00225DD2"/>
    <w:rsid w:val="0022729B"/>
    <w:rsid w:val="00230221"/>
    <w:rsid w:val="002335AC"/>
    <w:rsid w:val="00236D7C"/>
    <w:rsid w:val="0023741C"/>
    <w:rsid w:val="00240D3F"/>
    <w:rsid w:val="0024166E"/>
    <w:rsid w:val="00247CCA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55B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3634"/>
    <w:rsid w:val="00350251"/>
    <w:rsid w:val="003516B8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19C9"/>
    <w:rsid w:val="003F20BE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C3F"/>
    <w:rsid w:val="004705A1"/>
    <w:rsid w:val="0047231D"/>
    <w:rsid w:val="00472D70"/>
    <w:rsid w:val="00476F48"/>
    <w:rsid w:val="0047702B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3414"/>
    <w:rsid w:val="004F01D2"/>
    <w:rsid w:val="004F0AC7"/>
    <w:rsid w:val="004F1998"/>
    <w:rsid w:val="004F24F8"/>
    <w:rsid w:val="004F6881"/>
    <w:rsid w:val="0050268C"/>
    <w:rsid w:val="00507E1A"/>
    <w:rsid w:val="00513DB8"/>
    <w:rsid w:val="00520926"/>
    <w:rsid w:val="005222AD"/>
    <w:rsid w:val="0052506F"/>
    <w:rsid w:val="00526020"/>
    <w:rsid w:val="00536E16"/>
    <w:rsid w:val="00537E00"/>
    <w:rsid w:val="00541427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600D2C"/>
    <w:rsid w:val="00606F2D"/>
    <w:rsid w:val="006078D9"/>
    <w:rsid w:val="00612A5A"/>
    <w:rsid w:val="00616C29"/>
    <w:rsid w:val="00617B38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B4E5D"/>
    <w:rsid w:val="006B6E8F"/>
    <w:rsid w:val="006C4410"/>
    <w:rsid w:val="006C4E1E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3A3E"/>
    <w:rsid w:val="00716087"/>
    <w:rsid w:val="00717F37"/>
    <w:rsid w:val="00720E8D"/>
    <w:rsid w:val="0072346E"/>
    <w:rsid w:val="00730DC6"/>
    <w:rsid w:val="007320FE"/>
    <w:rsid w:val="00743DC2"/>
    <w:rsid w:val="00743FEF"/>
    <w:rsid w:val="00747F31"/>
    <w:rsid w:val="00753F7A"/>
    <w:rsid w:val="0075736E"/>
    <w:rsid w:val="00757B6C"/>
    <w:rsid w:val="00761955"/>
    <w:rsid w:val="007626C6"/>
    <w:rsid w:val="00764D89"/>
    <w:rsid w:val="00765E23"/>
    <w:rsid w:val="00770349"/>
    <w:rsid w:val="00772C7A"/>
    <w:rsid w:val="00773843"/>
    <w:rsid w:val="00785150"/>
    <w:rsid w:val="0078752E"/>
    <w:rsid w:val="00794165"/>
    <w:rsid w:val="007A03AD"/>
    <w:rsid w:val="007A1699"/>
    <w:rsid w:val="007A1E59"/>
    <w:rsid w:val="007A3D06"/>
    <w:rsid w:val="007A3FCC"/>
    <w:rsid w:val="007B415C"/>
    <w:rsid w:val="007B4299"/>
    <w:rsid w:val="007B4474"/>
    <w:rsid w:val="007B77C1"/>
    <w:rsid w:val="007C0536"/>
    <w:rsid w:val="007C1AAE"/>
    <w:rsid w:val="007C39F8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23352"/>
    <w:rsid w:val="00830870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7D5C"/>
    <w:rsid w:val="0092317A"/>
    <w:rsid w:val="00926FA1"/>
    <w:rsid w:val="009272EA"/>
    <w:rsid w:val="00927CD2"/>
    <w:rsid w:val="00930A5E"/>
    <w:rsid w:val="00937B50"/>
    <w:rsid w:val="00942BAE"/>
    <w:rsid w:val="00943E5A"/>
    <w:rsid w:val="00951817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E1292"/>
    <w:rsid w:val="009E3919"/>
    <w:rsid w:val="009E6A86"/>
    <w:rsid w:val="009E6EED"/>
    <w:rsid w:val="009F176B"/>
    <w:rsid w:val="009F20A2"/>
    <w:rsid w:val="009F5EBF"/>
    <w:rsid w:val="00A029ED"/>
    <w:rsid w:val="00A03032"/>
    <w:rsid w:val="00A0757A"/>
    <w:rsid w:val="00A15BC1"/>
    <w:rsid w:val="00A206C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37E4"/>
    <w:rsid w:val="00A7495D"/>
    <w:rsid w:val="00A75266"/>
    <w:rsid w:val="00A80527"/>
    <w:rsid w:val="00A82DE6"/>
    <w:rsid w:val="00A82FE0"/>
    <w:rsid w:val="00A84B82"/>
    <w:rsid w:val="00A964CF"/>
    <w:rsid w:val="00AA152D"/>
    <w:rsid w:val="00AA1BEA"/>
    <w:rsid w:val="00AA60C2"/>
    <w:rsid w:val="00AA79E9"/>
    <w:rsid w:val="00AB303C"/>
    <w:rsid w:val="00AB31EB"/>
    <w:rsid w:val="00AD0795"/>
    <w:rsid w:val="00AD126A"/>
    <w:rsid w:val="00AD26F4"/>
    <w:rsid w:val="00AD7E06"/>
    <w:rsid w:val="00AE46F9"/>
    <w:rsid w:val="00AF2A16"/>
    <w:rsid w:val="00AF4014"/>
    <w:rsid w:val="00B046D9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2F81"/>
    <w:rsid w:val="00B536F8"/>
    <w:rsid w:val="00B57402"/>
    <w:rsid w:val="00B57A1B"/>
    <w:rsid w:val="00B60951"/>
    <w:rsid w:val="00B62429"/>
    <w:rsid w:val="00B71385"/>
    <w:rsid w:val="00B721F1"/>
    <w:rsid w:val="00B80EBE"/>
    <w:rsid w:val="00B915A3"/>
    <w:rsid w:val="00B930D2"/>
    <w:rsid w:val="00B9642E"/>
    <w:rsid w:val="00BA0881"/>
    <w:rsid w:val="00BA2808"/>
    <w:rsid w:val="00BA4562"/>
    <w:rsid w:val="00BC05ED"/>
    <w:rsid w:val="00BC10F2"/>
    <w:rsid w:val="00BD0677"/>
    <w:rsid w:val="00BD63AF"/>
    <w:rsid w:val="00BD75F8"/>
    <w:rsid w:val="00BE10EB"/>
    <w:rsid w:val="00BE5809"/>
    <w:rsid w:val="00BF0978"/>
    <w:rsid w:val="00BF2AE3"/>
    <w:rsid w:val="00BF3241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71924"/>
    <w:rsid w:val="00C73099"/>
    <w:rsid w:val="00C73FE2"/>
    <w:rsid w:val="00C747B9"/>
    <w:rsid w:val="00C759C4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D08DB"/>
    <w:rsid w:val="00CD20F1"/>
    <w:rsid w:val="00CD362E"/>
    <w:rsid w:val="00CD66AA"/>
    <w:rsid w:val="00CE103D"/>
    <w:rsid w:val="00CE1303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247CD"/>
    <w:rsid w:val="00D24802"/>
    <w:rsid w:val="00D26EC3"/>
    <w:rsid w:val="00D272F3"/>
    <w:rsid w:val="00D33E64"/>
    <w:rsid w:val="00D35878"/>
    <w:rsid w:val="00D3712C"/>
    <w:rsid w:val="00D37A68"/>
    <w:rsid w:val="00D422F4"/>
    <w:rsid w:val="00D44035"/>
    <w:rsid w:val="00D46E53"/>
    <w:rsid w:val="00D60766"/>
    <w:rsid w:val="00D621E5"/>
    <w:rsid w:val="00D673CF"/>
    <w:rsid w:val="00D673D2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4388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4F1"/>
    <w:rsid w:val="00E81504"/>
    <w:rsid w:val="00E860A4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6028"/>
    <w:rsid w:val="00ED72EF"/>
    <w:rsid w:val="00EE3E7D"/>
    <w:rsid w:val="00EF2B2E"/>
    <w:rsid w:val="00F020D7"/>
    <w:rsid w:val="00F1282D"/>
    <w:rsid w:val="00F1379E"/>
    <w:rsid w:val="00F155F6"/>
    <w:rsid w:val="00F16D47"/>
    <w:rsid w:val="00F2084C"/>
    <w:rsid w:val="00F21FF7"/>
    <w:rsid w:val="00F239B5"/>
    <w:rsid w:val="00F240D9"/>
    <w:rsid w:val="00F249B0"/>
    <w:rsid w:val="00F24CF9"/>
    <w:rsid w:val="00F32DB2"/>
    <w:rsid w:val="00F34974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A6EBA"/>
    <w:rsid w:val="00FB0675"/>
    <w:rsid w:val="00FB3609"/>
    <w:rsid w:val="00FB5AE1"/>
    <w:rsid w:val="00FD22BE"/>
    <w:rsid w:val="00FD2EC9"/>
    <w:rsid w:val="00FD60E4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C5F5-4817-41A3-AE54-CEE841A0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91</Pages>
  <Words>13521</Words>
  <Characters>91934</Characters>
  <Application>Microsoft Office Word</Application>
  <DocSecurity>0</DocSecurity>
  <Lines>766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105245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1</cp:lastModifiedBy>
  <cp:revision>96</cp:revision>
  <cp:lastPrinted>2018-12-24T15:29:00Z</cp:lastPrinted>
  <dcterms:created xsi:type="dcterms:W3CDTF">2013-10-25T02:17:00Z</dcterms:created>
  <dcterms:modified xsi:type="dcterms:W3CDTF">2019-12-19T08:05:00Z</dcterms:modified>
</cp:coreProperties>
</file>