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096D0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96D08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096D0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096D0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096D08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>СОВЕТ ДЕПУТАТОВ</w:t>
      </w:r>
    </w:p>
    <w:p w:rsidR="009A64F5" w:rsidRPr="00096D0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>РЕШЕНИЕ</w:t>
      </w:r>
    </w:p>
    <w:p w:rsidR="00E93545" w:rsidRPr="00096D08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096D08" w:rsidRDefault="00E93545" w:rsidP="004B6FC1">
      <w:pPr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«</w:t>
      </w:r>
      <w:r w:rsidR="00DF36D6" w:rsidRPr="00096D08">
        <w:rPr>
          <w:rFonts w:ascii="Arial" w:hAnsi="Arial" w:cs="Arial"/>
          <w:lang w:val="ru-RU"/>
        </w:rPr>
        <w:t>23</w:t>
      </w:r>
      <w:r w:rsidR="009272EA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»</w:t>
      </w:r>
      <w:r w:rsidR="00096D08">
        <w:rPr>
          <w:rFonts w:ascii="Arial" w:hAnsi="Arial" w:cs="Arial"/>
          <w:lang w:val="ru-RU"/>
        </w:rPr>
        <w:t xml:space="preserve"> </w:t>
      </w:r>
      <w:r w:rsidR="00DF36D6" w:rsidRPr="00096D08">
        <w:rPr>
          <w:rFonts w:ascii="Arial" w:hAnsi="Arial" w:cs="Arial"/>
          <w:lang w:val="ru-RU"/>
        </w:rPr>
        <w:t>декабря</w:t>
      </w:r>
      <w:r w:rsidR="00096D08">
        <w:rPr>
          <w:rFonts w:ascii="Arial" w:hAnsi="Arial" w:cs="Arial"/>
          <w:lang w:val="ru-RU"/>
        </w:rPr>
        <w:t xml:space="preserve"> </w:t>
      </w:r>
      <w:r w:rsidR="00BE5BFC" w:rsidRPr="00096D08">
        <w:rPr>
          <w:rFonts w:ascii="Arial" w:hAnsi="Arial" w:cs="Arial"/>
          <w:lang w:val="ru-RU"/>
        </w:rPr>
        <w:t>202</w:t>
      </w:r>
      <w:r w:rsidR="006C6C75" w:rsidRPr="00096D08">
        <w:rPr>
          <w:rFonts w:ascii="Arial" w:hAnsi="Arial" w:cs="Arial"/>
          <w:lang w:val="ru-RU"/>
        </w:rPr>
        <w:t>2</w:t>
      </w:r>
      <w:r w:rsidRPr="00096D08">
        <w:rPr>
          <w:rFonts w:ascii="Arial" w:hAnsi="Arial" w:cs="Arial"/>
          <w:lang w:val="ru-RU"/>
        </w:rPr>
        <w:t>г.</w:t>
      </w:r>
      <w:r w:rsidR="00096D08">
        <w:rPr>
          <w:rFonts w:ascii="Arial" w:hAnsi="Arial" w:cs="Arial"/>
          <w:lang w:val="ru-RU"/>
        </w:rPr>
        <w:t xml:space="preserve"> </w:t>
      </w:r>
      <w:r w:rsidR="003575CB" w:rsidRPr="00096D08">
        <w:rPr>
          <w:rFonts w:ascii="Arial" w:hAnsi="Arial" w:cs="Arial"/>
          <w:lang w:val="ru-RU"/>
        </w:rPr>
        <w:t>с. Вознесенка</w:t>
      </w:r>
      <w:r w:rsidR="00096D08">
        <w:rPr>
          <w:rFonts w:ascii="Arial" w:hAnsi="Arial" w:cs="Arial"/>
          <w:lang w:val="ru-RU"/>
        </w:rPr>
        <w:t xml:space="preserve"> </w:t>
      </w:r>
      <w:r w:rsidR="00445FA8" w:rsidRPr="00096D08">
        <w:rPr>
          <w:rFonts w:ascii="Arial" w:hAnsi="Arial" w:cs="Arial"/>
          <w:lang w:val="ru-RU"/>
        </w:rPr>
        <w:t>№</w:t>
      </w:r>
      <w:r w:rsidR="00096D08">
        <w:rPr>
          <w:rFonts w:ascii="Arial" w:hAnsi="Arial" w:cs="Arial"/>
          <w:lang w:val="ru-RU"/>
        </w:rPr>
        <w:t xml:space="preserve"> </w:t>
      </w:r>
      <w:r w:rsidR="00DF36D6" w:rsidRPr="00096D08">
        <w:rPr>
          <w:rFonts w:ascii="Arial" w:hAnsi="Arial" w:cs="Arial"/>
          <w:lang w:val="ru-RU"/>
        </w:rPr>
        <w:t>40</w:t>
      </w:r>
    </w:p>
    <w:p w:rsidR="00E93545" w:rsidRPr="00096D08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096D08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О бюджете </w:t>
      </w:r>
      <w:r w:rsidR="002335AC" w:rsidRPr="00096D08">
        <w:rPr>
          <w:rFonts w:ascii="Arial" w:hAnsi="Arial" w:cs="Arial"/>
          <w:lang w:val="ru-RU"/>
        </w:rPr>
        <w:t>Вознесенского</w:t>
      </w:r>
      <w:r w:rsidRPr="00096D08">
        <w:rPr>
          <w:rFonts w:ascii="Arial" w:hAnsi="Arial" w:cs="Arial"/>
          <w:lang w:val="ru-RU"/>
        </w:rPr>
        <w:t xml:space="preserve"> </w:t>
      </w:r>
      <w:r w:rsidR="0065048D" w:rsidRPr="00096D08">
        <w:rPr>
          <w:rFonts w:ascii="Arial" w:hAnsi="Arial" w:cs="Arial"/>
          <w:lang w:val="ru-RU"/>
        </w:rPr>
        <w:t>сельсовета</w:t>
      </w:r>
      <w:r w:rsidR="00096D08">
        <w:rPr>
          <w:rFonts w:ascii="Arial" w:hAnsi="Arial" w:cs="Arial"/>
          <w:lang w:val="ru-RU"/>
        </w:rPr>
        <w:t xml:space="preserve"> </w:t>
      </w:r>
      <w:r w:rsidR="0065048D" w:rsidRPr="00096D08">
        <w:rPr>
          <w:rFonts w:ascii="Arial" w:hAnsi="Arial" w:cs="Arial"/>
          <w:lang w:val="ru-RU"/>
        </w:rPr>
        <w:t xml:space="preserve">на </w:t>
      </w:r>
      <w:r w:rsidR="006C6C75" w:rsidRPr="00096D08">
        <w:rPr>
          <w:rFonts w:ascii="Arial" w:hAnsi="Arial" w:cs="Arial"/>
          <w:lang w:val="ru-RU"/>
        </w:rPr>
        <w:t>2023</w:t>
      </w:r>
      <w:r w:rsidR="00EF2B2E" w:rsidRPr="00096D08">
        <w:rPr>
          <w:rFonts w:ascii="Arial" w:hAnsi="Arial" w:cs="Arial"/>
          <w:lang w:val="ru-RU"/>
        </w:rPr>
        <w:t xml:space="preserve">год </w:t>
      </w:r>
      <w:r w:rsidR="00C0548B" w:rsidRPr="00096D08">
        <w:rPr>
          <w:rFonts w:ascii="Arial" w:hAnsi="Arial" w:cs="Arial"/>
          <w:lang w:val="ru-RU"/>
        </w:rPr>
        <w:t>и</w:t>
      </w:r>
      <w:r w:rsidRPr="00096D08">
        <w:rPr>
          <w:rFonts w:ascii="Arial" w:hAnsi="Arial" w:cs="Arial"/>
          <w:lang w:val="ru-RU"/>
        </w:rPr>
        <w:t xml:space="preserve"> </w:t>
      </w:r>
      <w:r w:rsidR="00C0548B" w:rsidRPr="00096D08">
        <w:rPr>
          <w:rFonts w:ascii="Arial" w:hAnsi="Arial" w:cs="Arial"/>
          <w:lang w:val="ru-RU"/>
        </w:rPr>
        <w:t xml:space="preserve">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="00C0548B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9272EA" w:rsidRPr="00096D08">
        <w:rPr>
          <w:rFonts w:ascii="Arial" w:hAnsi="Arial" w:cs="Arial"/>
          <w:lang w:val="ru-RU"/>
        </w:rPr>
        <w:t>г</w:t>
      </w:r>
      <w:r w:rsidR="003575CB" w:rsidRPr="00096D08">
        <w:rPr>
          <w:rFonts w:ascii="Arial" w:hAnsi="Arial" w:cs="Arial"/>
          <w:lang w:val="ru-RU"/>
        </w:rPr>
        <w:t>г.</w:t>
      </w:r>
    </w:p>
    <w:p w:rsidR="00581824" w:rsidRPr="00096D08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096D08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096D08">
        <w:rPr>
          <w:rFonts w:ascii="Arial" w:hAnsi="Arial" w:cs="Arial"/>
          <w:lang w:val="ru-RU"/>
        </w:rPr>
        <w:t>ода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096D08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096D08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096D08">
        <w:rPr>
          <w:rFonts w:ascii="Arial" w:hAnsi="Arial" w:cs="Arial"/>
          <w:lang w:val="ru-RU"/>
        </w:rPr>
        <w:br/>
        <w:t xml:space="preserve">на </w:t>
      </w:r>
      <w:r w:rsidR="006C6C75" w:rsidRPr="00096D08">
        <w:rPr>
          <w:rFonts w:ascii="Arial" w:hAnsi="Arial" w:cs="Arial"/>
          <w:lang w:val="ru-RU"/>
        </w:rPr>
        <w:t>2023</w:t>
      </w:r>
      <w:r w:rsidR="00BE5BFC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год: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14 771 486,10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>рублей;</w:t>
      </w:r>
    </w:p>
    <w:p w:rsidR="00D55E95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096D08">
        <w:rPr>
          <w:rFonts w:ascii="Arial" w:hAnsi="Arial" w:cs="Arial"/>
          <w:lang w:val="ru-RU"/>
        </w:rPr>
        <w:t xml:space="preserve"> </w:t>
      </w:r>
    </w:p>
    <w:p w:rsidR="00CB6236" w:rsidRPr="00096D08" w:rsidRDefault="006C6C75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15 365 941,83</w:t>
      </w:r>
      <w:r w:rsidR="00225DD2" w:rsidRPr="00096D08">
        <w:rPr>
          <w:rFonts w:ascii="Arial" w:hAnsi="Arial" w:cs="Arial"/>
          <w:lang w:val="ru-RU"/>
        </w:rPr>
        <w:t xml:space="preserve"> </w:t>
      </w:r>
      <w:r w:rsidR="00CB6236" w:rsidRPr="00096D08">
        <w:rPr>
          <w:rFonts w:ascii="Arial" w:hAnsi="Arial" w:cs="Arial"/>
          <w:lang w:val="ru-RU"/>
        </w:rPr>
        <w:t>рублей;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3) дефицит местного бюджета в сумме</w:t>
      </w:r>
      <w:r w:rsidR="00AD0795"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594 455,73</w:t>
      </w:r>
      <w:r w:rsidR="00AE58CB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рублей;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6C6C75" w:rsidRPr="00096D08">
        <w:rPr>
          <w:rFonts w:ascii="Arial" w:hAnsi="Arial" w:cs="Arial"/>
          <w:lang w:val="ru-RU"/>
        </w:rPr>
        <w:t>594 455,73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>рублей согласно приложению</w:t>
      </w:r>
      <w:r w:rsidR="00600D2C" w:rsidRPr="00096D08">
        <w:rPr>
          <w:rFonts w:ascii="Arial" w:hAnsi="Arial" w:cs="Arial"/>
          <w:lang w:val="ru-RU"/>
        </w:rPr>
        <w:t xml:space="preserve"> №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1 </w:t>
      </w:r>
      <w:r w:rsidRPr="00096D08">
        <w:rPr>
          <w:rFonts w:ascii="Arial" w:hAnsi="Arial" w:cs="Arial"/>
          <w:lang w:val="ru-RU"/>
        </w:rPr>
        <w:br/>
        <w:t xml:space="preserve">к настоящему </w:t>
      </w:r>
      <w:r w:rsidR="00270019" w:rsidRPr="00096D08">
        <w:rPr>
          <w:rFonts w:ascii="Arial" w:hAnsi="Arial" w:cs="Arial"/>
          <w:lang w:val="ru-RU"/>
        </w:rPr>
        <w:t>Решению.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096D08">
        <w:rPr>
          <w:rFonts w:ascii="Arial" w:hAnsi="Arial" w:cs="Arial"/>
          <w:lang w:val="ru-RU"/>
        </w:rPr>
        <w:br/>
        <w:t xml:space="preserve">на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 xml:space="preserve"> год и на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год:</w:t>
      </w:r>
    </w:p>
    <w:p w:rsidR="00A75266" w:rsidRPr="00096D08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096D08">
        <w:rPr>
          <w:rFonts w:ascii="Arial" w:hAnsi="Arial" w:cs="Arial"/>
          <w:lang w:val="ru-RU"/>
        </w:rPr>
        <w:br/>
        <w:t xml:space="preserve">на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 xml:space="preserve"> год в сумме</w:t>
      </w:r>
      <w:r w:rsidR="00837520"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12 884 654,10</w:t>
      </w:r>
      <w:r w:rsidR="00837520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рублей и на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 в сумме </w:t>
      </w:r>
    </w:p>
    <w:p w:rsidR="00CB6236" w:rsidRPr="00096D08" w:rsidRDefault="006C6C75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12 844 934,09 </w:t>
      </w:r>
      <w:r w:rsidR="00CB6236" w:rsidRPr="00096D08">
        <w:rPr>
          <w:rFonts w:ascii="Arial" w:hAnsi="Arial" w:cs="Arial"/>
          <w:lang w:val="ru-RU"/>
        </w:rPr>
        <w:t>рублей;</w:t>
      </w:r>
    </w:p>
    <w:p w:rsidR="00BD0C51" w:rsidRPr="00096D08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 xml:space="preserve"> год в сумме</w:t>
      </w:r>
    </w:p>
    <w:p w:rsidR="00CB6236" w:rsidRPr="00096D08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 xml:space="preserve">12 884 654,10 </w:t>
      </w:r>
      <w:r w:rsidR="00CB6236" w:rsidRPr="00096D08">
        <w:rPr>
          <w:rFonts w:ascii="Arial" w:hAnsi="Arial" w:cs="Arial"/>
          <w:lang w:val="ru-RU"/>
        </w:rPr>
        <w:t>рублей, в том числ</w:t>
      </w:r>
      <w:r w:rsidR="00D55E95" w:rsidRPr="00096D08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096D08">
        <w:rPr>
          <w:rFonts w:ascii="Arial" w:hAnsi="Arial" w:cs="Arial"/>
          <w:lang w:val="ru-RU"/>
        </w:rPr>
        <w:t>в сумме</w:t>
      </w:r>
      <w:r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309 306,20</w:t>
      </w:r>
      <w:r w:rsidR="00FF045E" w:rsidRPr="00096D08">
        <w:rPr>
          <w:rFonts w:ascii="Arial" w:hAnsi="Arial" w:cs="Arial"/>
          <w:lang w:val="ru-RU"/>
        </w:rPr>
        <w:t xml:space="preserve"> </w:t>
      </w:r>
      <w:r w:rsidR="00CB6236" w:rsidRPr="00096D08">
        <w:rPr>
          <w:rFonts w:ascii="Arial" w:hAnsi="Arial" w:cs="Arial"/>
          <w:lang w:val="ru-RU"/>
        </w:rPr>
        <w:t>рублей</w:t>
      </w:r>
      <w:r w:rsidR="00600D2C" w:rsidRPr="00096D08">
        <w:rPr>
          <w:rFonts w:ascii="Arial" w:hAnsi="Arial" w:cs="Arial"/>
          <w:lang w:val="ru-RU"/>
        </w:rPr>
        <w:t>, и</w:t>
      </w:r>
      <w:r w:rsidR="00CB6236" w:rsidRPr="00096D08">
        <w:rPr>
          <w:rFonts w:ascii="Arial" w:hAnsi="Arial" w:cs="Arial"/>
          <w:lang w:val="ru-RU"/>
        </w:rPr>
        <w:t xml:space="preserve"> на </w:t>
      </w:r>
      <w:r w:rsidR="006C6C75" w:rsidRPr="00096D08">
        <w:rPr>
          <w:rFonts w:ascii="Arial" w:hAnsi="Arial" w:cs="Arial"/>
          <w:lang w:val="ru-RU"/>
        </w:rPr>
        <w:t>2025</w:t>
      </w:r>
      <w:r w:rsidR="00CB6236" w:rsidRPr="00096D08">
        <w:rPr>
          <w:rFonts w:ascii="Arial" w:hAnsi="Arial" w:cs="Arial"/>
          <w:lang w:val="ru-RU"/>
        </w:rPr>
        <w:t xml:space="preserve"> год в сумме </w:t>
      </w:r>
      <w:r w:rsidR="006C6C75" w:rsidRPr="00096D08">
        <w:rPr>
          <w:rFonts w:ascii="Arial" w:hAnsi="Arial" w:cs="Arial"/>
          <w:lang w:val="ru-RU"/>
        </w:rPr>
        <w:t xml:space="preserve">12 844 934,09 </w:t>
      </w:r>
      <w:r w:rsidR="00CB6236" w:rsidRPr="00096D08">
        <w:rPr>
          <w:rFonts w:ascii="Arial" w:hAnsi="Arial" w:cs="Arial"/>
          <w:lang w:val="ru-RU"/>
        </w:rPr>
        <w:t>рубл</w:t>
      </w:r>
      <w:r w:rsidR="00AE58CB" w:rsidRPr="00096D08">
        <w:rPr>
          <w:rFonts w:ascii="Arial" w:hAnsi="Arial" w:cs="Arial"/>
          <w:lang w:val="ru-RU"/>
        </w:rPr>
        <w:t>ей</w:t>
      </w:r>
      <w:r w:rsidR="00CB6236" w:rsidRPr="00096D08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611 154,00</w:t>
      </w:r>
      <w:r w:rsidR="00FF045E" w:rsidRPr="00096D08">
        <w:rPr>
          <w:rFonts w:ascii="Arial" w:hAnsi="Arial" w:cs="Arial"/>
          <w:lang w:val="ru-RU"/>
        </w:rPr>
        <w:t xml:space="preserve"> </w:t>
      </w:r>
      <w:r w:rsidR="00CB6236" w:rsidRPr="00096D08">
        <w:rPr>
          <w:rFonts w:ascii="Arial" w:hAnsi="Arial" w:cs="Arial"/>
          <w:lang w:val="ru-RU"/>
        </w:rPr>
        <w:t>рублей;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 xml:space="preserve"> год в сумме </w:t>
      </w:r>
      <w:r w:rsidR="00403716" w:rsidRPr="00096D08">
        <w:rPr>
          <w:rFonts w:ascii="Arial" w:hAnsi="Arial" w:cs="Arial"/>
          <w:lang w:val="ru-RU"/>
        </w:rPr>
        <w:t>0,00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рублей и на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 в сумме</w:t>
      </w:r>
      <w:r w:rsidR="00FF045E" w:rsidRPr="00096D08">
        <w:rPr>
          <w:rFonts w:ascii="Arial" w:hAnsi="Arial" w:cs="Arial"/>
          <w:lang w:val="ru-RU"/>
        </w:rPr>
        <w:t xml:space="preserve"> </w:t>
      </w:r>
      <w:r w:rsidR="00E81504" w:rsidRPr="00096D08">
        <w:rPr>
          <w:rFonts w:ascii="Arial" w:hAnsi="Arial" w:cs="Arial"/>
          <w:lang w:val="ru-RU"/>
        </w:rPr>
        <w:t>0,00</w:t>
      </w:r>
      <w:r w:rsidRPr="00096D08">
        <w:rPr>
          <w:rFonts w:ascii="Arial" w:hAnsi="Arial" w:cs="Arial"/>
          <w:lang w:val="ru-RU"/>
        </w:rPr>
        <w:t>рублей;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 xml:space="preserve"> год в сумме </w:t>
      </w:r>
      <w:r w:rsidR="00403716" w:rsidRPr="00096D08">
        <w:rPr>
          <w:rFonts w:ascii="Arial" w:hAnsi="Arial" w:cs="Arial"/>
          <w:lang w:val="ru-RU"/>
        </w:rPr>
        <w:t>0,00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рублей и на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 в сумме рублей согл</w:t>
      </w:r>
      <w:r w:rsidR="00270019" w:rsidRPr="00096D08">
        <w:rPr>
          <w:rFonts w:ascii="Arial" w:hAnsi="Arial" w:cs="Arial"/>
          <w:lang w:val="ru-RU"/>
        </w:rPr>
        <w:t xml:space="preserve">асно приложению </w:t>
      </w:r>
      <w:r w:rsidR="00600D2C" w:rsidRPr="00096D08">
        <w:rPr>
          <w:rFonts w:ascii="Arial" w:hAnsi="Arial" w:cs="Arial"/>
          <w:lang w:val="ru-RU"/>
        </w:rPr>
        <w:t xml:space="preserve">№ </w:t>
      </w:r>
      <w:r w:rsidR="00270019" w:rsidRPr="00096D08">
        <w:rPr>
          <w:rFonts w:ascii="Arial" w:hAnsi="Arial" w:cs="Arial"/>
          <w:lang w:val="ru-RU"/>
        </w:rPr>
        <w:t>1 к настоящему Решению</w:t>
      </w:r>
      <w:r w:rsidRPr="00096D08">
        <w:rPr>
          <w:rFonts w:ascii="Arial" w:hAnsi="Arial" w:cs="Arial"/>
          <w:lang w:val="ru-RU"/>
        </w:rPr>
        <w:t>.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096D08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2</w:t>
      </w:r>
      <w:r w:rsidRPr="00096D08">
        <w:rPr>
          <w:rFonts w:ascii="Arial" w:hAnsi="Arial" w:cs="Arial"/>
          <w:lang w:val="ru-RU"/>
        </w:rPr>
        <w:t xml:space="preserve">. Доходы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</w:t>
      </w:r>
    </w:p>
    <w:p w:rsidR="00CB6236" w:rsidRPr="00096D08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CB6236" w:rsidRPr="00096D08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="00CB6236"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="00CB6236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CB6236" w:rsidRPr="00096D08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096D08">
        <w:rPr>
          <w:rFonts w:ascii="Arial" w:hAnsi="Arial" w:cs="Arial"/>
          <w:lang w:val="ru-RU"/>
        </w:rPr>
        <w:t xml:space="preserve">№ </w:t>
      </w:r>
      <w:r w:rsidR="00F354B3" w:rsidRPr="00096D08">
        <w:rPr>
          <w:rFonts w:ascii="Arial" w:hAnsi="Arial" w:cs="Arial"/>
          <w:lang w:val="ru-RU"/>
        </w:rPr>
        <w:t>2</w:t>
      </w:r>
      <w:r w:rsidR="00CB6236" w:rsidRPr="00096D08">
        <w:rPr>
          <w:rFonts w:ascii="Arial" w:hAnsi="Arial" w:cs="Arial"/>
          <w:lang w:val="ru-RU"/>
        </w:rPr>
        <w:t xml:space="preserve"> к настоящему </w:t>
      </w:r>
      <w:r w:rsidR="00270019" w:rsidRPr="00096D08">
        <w:rPr>
          <w:rFonts w:ascii="Arial" w:hAnsi="Arial" w:cs="Arial"/>
          <w:lang w:val="ru-RU"/>
        </w:rPr>
        <w:t>Решению</w:t>
      </w:r>
      <w:r w:rsidR="00CB6236" w:rsidRPr="00096D08">
        <w:rPr>
          <w:rFonts w:ascii="Arial" w:hAnsi="Arial" w:cs="Arial"/>
          <w:lang w:val="ru-RU"/>
        </w:rPr>
        <w:t>.</w:t>
      </w:r>
    </w:p>
    <w:p w:rsidR="004961E8" w:rsidRPr="00096D08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lastRenderedPageBreak/>
        <w:t xml:space="preserve">Статья </w:t>
      </w:r>
      <w:r w:rsidR="00F354B3" w:rsidRPr="00096D08">
        <w:rPr>
          <w:rFonts w:ascii="Arial" w:hAnsi="Arial" w:cs="Arial"/>
          <w:lang w:val="ru-RU"/>
        </w:rPr>
        <w:t>3</w:t>
      </w:r>
      <w:r w:rsidRPr="00096D08">
        <w:rPr>
          <w:rFonts w:ascii="Arial" w:hAnsi="Arial" w:cs="Arial"/>
          <w:lang w:val="ru-RU"/>
        </w:rPr>
        <w:t xml:space="preserve">. Распределение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 </w:t>
      </w:r>
      <w:r w:rsidRPr="00096D08">
        <w:rPr>
          <w:rFonts w:ascii="Arial" w:hAnsi="Arial" w:cs="Arial"/>
          <w:lang w:val="ru-RU"/>
        </w:rPr>
        <w:br/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>-</w:t>
      </w:r>
      <w:r w:rsidRPr="00096D08">
        <w:rPr>
          <w:rFonts w:ascii="Arial" w:hAnsi="Arial" w:cs="Arial"/>
        </w:rPr>
        <w:t> 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096D08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CB6236" w:rsidRPr="00096D08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096D08">
        <w:rPr>
          <w:rFonts w:ascii="Arial" w:hAnsi="Arial" w:cs="Arial"/>
          <w:lang w:val="ru-RU"/>
        </w:rPr>
        <w:t>Решения</w:t>
      </w:r>
      <w:r w:rsidR="00CB6236" w:rsidRPr="00096D08">
        <w:rPr>
          <w:rFonts w:ascii="Arial" w:hAnsi="Arial" w:cs="Arial"/>
          <w:lang w:val="ru-RU"/>
        </w:rPr>
        <w:t>: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096D08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096D08">
        <w:rPr>
          <w:rFonts w:ascii="Arial" w:hAnsi="Arial" w:cs="Arial"/>
          <w:lang w:val="ru-RU"/>
        </w:rPr>
        <w:t xml:space="preserve"> №</w:t>
      </w:r>
      <w:r w:rsidRPr="00096D08">
        <w:rPr>
          <w:rFonts w:ascii="Arial" w:hAnsi="Arial" w:cs="Arial"/>
          <w:lang w:val="ru-RU"/>
        </w:rPr>
        <w:t xml:space="preserve"> </w:t>
      </w:r>
      <w:r w:rsidR="00F354B3" w:rsidRPr="00096D08">
        <w:rPr>
          <w:rFonts w:ascii="Arial" w:hAnsi="Arial" w:cs="Arial"/>
          <w:lang w:val="ru-RU"/>
        </w:rPr>
        <w:t>3</w:t>
      </w:r>
      <w:r w:rsidRPr="00096D08">
        <w:rPr>
          <w:rFonts w:ascii="Arial" w:hAnsi="Arial" w:cs="Arial"/>
          <w:lang w:val="ru-RU"/>
        </w:rPr>
        <w:t xml:space="preserve"> к настоящему </w:t>
      </w:r>
      <w:r w:rsidR="00270019" w:rsidRPr="00096D08">
        <w:rPr>
          <w:rFonts w:ascii="Arial" w:hAnsi="Arial" w:cs="Arial"/>
          <w:lang w:val="ru-RU"/>
        </w:rPr>
        <w:t>Решению</w:t>
      </w:r>
      <w:r w:rsidRPr="00096D08">
        <w:rPr>
          <w:rFonts w:ascii="Arial" w:hAnsi="Arial" w:cs="Arial"/>
          <w:lang w:val="ru-RU"/>
        </w:rPr>
        <w:t>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согласно приложению</w:t>
      </w:r>
      <w:r w:rsidR="00600D2C" w:rsidRPr="00096D08">
        <w:rPr>
          <w:rFonts w:ascii="Arial" w:hAnsi="Arial" w:cs="Arial"/>
          <w:lang w:val="ru-RU"/>
        </w:rPr>
        <w:t xml:space="preserve"> №</w:t>
      </w:r>
      <w:r w:rsidRPr="00096D08">
        <w:rPr>
          <w:rFonts w:ascii="Arial" w:hAnsi="Arial" w:cs="Arial"/>
          <w:lang w:val="ru-RU"/>
        </w:rPr>
        <w:t xml:space="preserve"> </w:t>
      </w:r>
      <w:r w:rsidR="00F354B3" w:rsidRPr="00096D08">
        <w:rPr>
          <w:rFonts w:ascii="Arial" w:hAnsi="Arial" w:cs="Arial"/>
          <w:lang w:val="ru-RU"/>
        </w:rPr>
        <w:t>4</w:t>
      </w:r>
      <w:r w:rsidRPr="00096D08">
        <w:rPr>
          <w:rFonts w:ascii="Arial" w:hAnsi="Arial" w:cs="Arial"/>
          <w:lang w:val="ru-RU"/>
        </w:rPr>
        <w:t xml:space="preserve"> к настоящему </w:t>
      </w:r>
      <w:r w:rsidR="00270019" w:rsidRPr="00096D08">
        <w:rPr>
          <w:rFonts w:ascii="Arial" w:hAnsi="Arial" w:cs="Arial"/>
          <w:lang w:val="ru-RU"/>
        </w:rPr>
        <w:t>Решению</w:t>
      </w:r>
      <w:r w:rsidRPr="00096D08">
        <w:rPr>
          <w:rFonts w:ascii="Arial" w:hAnsi="Arial" w:cs="Arial"/>
          <w:lang w:val="ru-RU"/>
        </w:rPr>
        <w:t>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096D08">
        <w:rPr>
          <w:rFonts w:ascii="Arial" w:hAnsi="Arial" w:cs="Arial"/>
          <w:lang w:val="ru-RU"/>
        </w:rPr>
        <w:br/>
        <w:t xml:space="preserve">на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096D08">
        <w:rPr>
          <w:rFonts w:ascii="Arial" w:hAnsi="Arial" w:cs="Arial"/>
          <w:lang w:val="ru-RU"/>
        </w:rPr>
        <w:t xml:space="preserve">№ </w:t>
      </w:r>
      <w:r w:rsidR="00F354B3" w:rsidRPr="00096D08">
        <w:rPr>
          <w:rFonts w:ascii="Arial" w:hAnsi="Arial" w:cs="Arial"/>
          <w:lang w:val="ru-RU"/>
        </w:rPr>
        <w:t>5</w:t>
      </w:r>
      <w:r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br/>
        <w:t xml:space="preserve">к настоящему </w:t>
      </w:r>
      <w:r w:rsidR="00270019" w:rsidRPr="00096D08">
        <w:rPr>
          <w:rFonts w:ascii="Arial" w:hAnsi="Arial" w:cs="Arial"/>
          <w:lang w:val="ru-RU"/>
        </w:rPr>
        <w:t>Решению</w:t>
      </w:r>
      <w:r w:rsidRPr="00096D08">
        <w:rPr>
          <w:rFonts w:ascii="Arial" w:hAnsi="Arial" w:cs="Arial"/>
          <w:lang w:val="ru-RU"/>
        </w:rPr>
        <w:t>;</w:t>
      </w:r>
    </w:p>
    <w:p w:rsidR="00CB6236" w:rsidRPr="00096D08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096D08">
        <w:rPr>
          <w:rFonts w:ascii="Arial" w:hAnsi="Arial" w:cs="Arial"/>
          <w:bCs/>
          <w:lang w:val="ru-RU"/>
        </w:rPr>
        <w:t>4</w:t>
      </w:r>
      <w:r w:rsidR="00CB6236" w:rsidRPr="00096D08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096D08">
        <w:rPr>
          <w:rFonts w:ascii="Arial" w:hAnsi="Arial" w:cs="Arial"/>
          <w:bCs/>
          <w:lang w:val="ru-RU"/>
        </w:rPr>
        <w:t>муниципальным</w:t>
      </w:r>
      <w:r w:rsidR="00CB6236" w:rsidRPr="00096D08">
        <w:rPr>
          <w:rFonts w:ascii="Arial" w:hAnsi="Arial" w:cs="Arial"/>
          <w:bCs/>
          <w:lang w:val="ru-RU"/>
        </w:rPr>
        <w:t xml:space="preserve"> программам </w:t>
      </w:r>
      <w:r w:rsidR="00270019" w:rsidRPr="00096D08">
        <w:rPr>
          <w:rFonts w:ascii="Arial" w:hAnsi="Arial" w:cs="Arial"/>
          <w:bCs/>
          <w:lang w:val="ru-RU"/>
        </w:rPr>
        <w:t>Вознесенского сельсовета</w:t>
      </w:r>
      <w:r w:rsidR="00CB6236" w:rsidRPr="00096D08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6C6C75" w:rsidRPr="00096D08">
        <w:rPr>
          <w:rFonts w:ascii="Arial" w:hAnsi="Arial" w:cs="Arial"/>
          <w:bCs/>
          <w:lang w:val="ru-RU"/>
        </w:rPr>
        <w:t>2023</w:t>
      </w:r>
      <w:r w:rsidR="00CB6236" w:rsidRPr="00096D08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096D08">
        <w:rPr>
          <w:rFonts w:ascii="Arial" w:hAnsi="Arial" w:cs="Arial"/>
          <w:bCs/>
          <w:lang w:val="ru-RU"/>
        </w:rPr>
        <w:t xml:space="preserve">№ </w:t>
      </w:r>
      <w:r w:rsidR="00F354B3" w:rsidRPr="00096D08">
        <w:rPr>
          <w:rFonts w:ascii="Arial" w:hAnsi="Arial" w:cs="Arial"/>
          <w:bCs/>
          <w:lang w:val="ru-RU"/>
        </w:rPr>
        <w:t>6</w:t>
      </w:r>
      <w:r w:rsidR="00CB6236" w:rsidRPr="00096D08">
        <w:rPr>
          <w:rFonts w:ascii="Arial" w:hAnsi="Arial" w:cs="Arial"/>
          <w:bCs/>
          <w:lang w:val="ru-RU"/>
        </w:rPr>
        <w:t xml:space="preserve"> к настоящему </w:t>
      </w:r>
      <w:r w:rsidR="00270019" w:rsidRPr="00096D08">
        <w:rPr>
          <w:rFonts w:ascii="Arial" w:hAnsi="Arial" w:cs="Arial"/>
          <w:bCs/>
          <w:lang w:val="ru-RU"/>
        </w:rPr>
        <w:t>Решению</w:t>
      </w:r>
      <w:r w:rsidR="00CB6236" w:rsidRPr="00096D08">
        <w:rPr>
          <w:rFonts w:ascii="Arial" w:hAnsi="Arial" w:cs="Arial"/>
          <w:bCs/>
          <w:lang w:val="ru-RU"/>
        </w:rPr>
        <w:t>;</w:t>
      </w:r>
    </w:p>
    <w:p w:rsidR="00CB6236" w:rsidRPr="00096D08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096D08">
        <w:rPr>
          <w:rFonts w:ascii="Arial" w:hAnsi="Arial" w:cs="Arial"/>
          <w:bCs/>
          <w:lang w:val="ru-RU"/>
        </w:rPr>
        <w:t>5</w:t>
      </w:r>
      <w:r w:rsidR="00CB6236" w:rsidRPr="00096D08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096D08">
        <w:rPr>
          <w:rFonts w:ascii="Arial" w:hAnsi="Arial" w:cs="Arial"/>
          <w:bCs/>
          <w:lang w:val="ru-RU"/>
        </w:rPr>
        <w:t>муниципальным</w:t>
      </w:r>
      <w:r w:rsidR="00CB6236" w:rsidRPr="00096D08">
        <w:rPr>
          <w:rFonts w:ascii="Arial" w:hAnsi="Arial" w:cs="Arial"/>
          <w:bCs/>
          <w:lang w:val="ru-RU"/>
        </w:rPr>
        <w:t xml:space="preserve"> программам </w:t>
      </w:r>
      <w:r w:rsidR="00270019" w:rsidRPr="00096D08">
        <w:rPr>
          <w:rFonts w:ascii="Arial" w:hAnsi="Arial" w:cs="Arial"/>
          <w:bCs/>
          <w:lang w:val="ru-RU"/>
        </w:rPr>
        <w:t>Вознесенского сельсовета</w:t>
      </w:r>
      <w:r w:rsidR="00CB6236" w:rsidRPr="00096D08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096D08">
        <w:rPr>
          <w:rFonts w:ascii="Arial" w:hAnsi="Arial" w:cs="Arial"/>
          <w:lang w:val="ru-RU"/>
        </w:rPr>
        <w:br/>
      </w:r>
      <w:r w:rsidR="00CB6236" w:rsidRPr="00096D08">
        <w:rPr>
          <w:rFonts w:ascii="Arial" w:hAnsi="Arial" w:cs="Arial"/>
          <w:bCs/>
          <w:lang w:val="ru-RU"/>
        </w:rPr>
        <w:t xml:space="preserve">на плановый период </w:t>
      </w:r>
      <w:r w:rsidR="006C6C75" w:rsidRPr="00096D08">
        <w:rPr>
          <w:rFonts w:ascii="Arial" w:hAnsi="Arial" w:cs="Arial"/>
          <w:bCs/>
          <w:lang w:val="ru-RU"/>
        </w:rPr>
        <w:t>2024</w:t>
      </w:r>
      <w:r w:rsidR="00CB6236" w:rsidRPr="00096D08">
        <w:rPr>
          <w:rFonts w:ascii="Arial" w:hAnsi="Arial" w:cs="Arial"/>
          <w:bCs/>
          <w:lang w:val="ru-RU"/>
        </w:rPr>
        <w:t>-</w:t>
      </w:r>
      <w:r w:rsidR="006C6C75" w:rsidRPr="00096D08">
        <w:rPr>
          <w:rFonts w:ascii="Arial" w:hAnsi="Arial" w:cs="Arial"/>
          <w:bCs/>
          <w:lang w:val="ru-RU"/>
        </w:rPr>
        <w:t>2025</w:t>
      </w:r>
      <w:r w:rsidR="00CB6236" w:rsidRPr="00096D08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096D08">
        <w:rPr>
          <w:rFonts w:ascii="Arial" w:hAnsi="Arial" w:cs="Arial"/>
          <w:bCs/>
          <w:lang w:val="ru-RU"/>
        </w:rPr>
        <w:t xml:space="preserve">№ </w:t>
      </w:r>
      <w:r w:rsidR="00F354B3" w:rsidRPr="00096D08">
        <w:rPr>
          <w:rFonts w:ascii="Arial" w:hAnsi="Arial" w:cs="Arial"/>
          <w:bCs/>
          <w:lang w:val="ru-RU"/>
        </w:rPr>
        <w:t>7</w:t>
      </w:r>
      <w:r w:rsidR="00CB6236" w:rsidRPr="00096D08">
        <w:rPr>
          <w:rFonts w:ascii="Arial" w:hAnsi="Arial" w:cs="Arial"/>
          <w:lang w:val="ru-RU"/>
        </w:rPr>
        <w:br/>
      </w:r>
      <w:r w:rsidR="00CB6236" w:rsidRPr="00096D08">
        <w:rPr>
          <w:rFonts w:ascii="Arial" w:hAnsi="Arial" w:cs="Arial"/>
          <w:bCs/>
          <w:lang w:val="ru-RU"/>
        </w:rPr>
        <w:t xml:space="preserve">к настоящему </w:t>
      </w:r>
      <w:r w:rsidR="00270019" w:rsidRPr="00096D08">
        <w:rPr>
          <w:rFonts w:ascii="Arial" w:hAnsi="Arial" w:cs="Arial"/>
          <w:bCs/>
          <w:lang w:val="ru-RU"/>
        </w:rPr>
        <w:t>Решению</w:t>
      </w:r>
      <w:r w:rsidR="00CB6236" w:rsidRPr="00096D08">
        <w:rPr>
          <w:rFonts w:ascii="Arial" w:hAnsi="Arial" w:cs="Arial"/>
          <w:bCs/>
          <w:lang w:val="ru-RU"/>
        </w:rPr>
        <w:t>.</w:t>
      </w:r>
    </w:p>
    <w:p w:rsidR="00600D2C" w:rsidRPr="00096D08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4</w:t>
      </w:r>
      <w:r w:rsidRPr="00096D08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096D08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Установить, что в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году и плановом периоде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096D08">
        <w:rPr>
          <w:rFonts w:ascii="Arial" w:hAnsi="Arial" w:cs="Arial"/>
          <w:lang w:val="ru-RU"/>
        </w:rPr>
        <w:t>8</w:t>
      </w:r>
      <w:r w:rsidRPr="00096D08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096D08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</w:t>
      </w:r>
      <w:r w:rsidR="00B60951" w:rsidRPr="00096D08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A2197" w:rsidRPr="00096D08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A2197" w:rsidRPr="00096D08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5</w:t>
      </w:r>
      <w:r w:rsidRPr="00096D08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096D08">
        <w:rPr>
          <w:rFonts w:ascii="Arial" w:hAnsi="Arial" w:cs="Arial"/>
          <w:lang w:val="ru-RU"/>
        </w:rPr>
        <w:t>сельсовета</w:t>
      </w:r>
    </w:p>
    <w:p w:rsidR="000C3F87" w:rsidRPr="00096D08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7505CF" w:rsidRPr="00096D08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6C6C75" w:rsidRPr="00096D08">
        <w:rPr>
          <w:rFonts w:ascii="Arial" w:hAnsi="Arial" w:cs="Arial"/>
          <w:lang w:val="ru-RU"/>
        </w:rPr>
        <w:t>2023</w:t>
      </w:r>
      <w:r w:rsidR="007505CF" w:rsidRPr="00096D08">
        <w:rPr>
          <w:rFonts w:ascii="Arial" w:hAnsi="Arial" w:cs="Arial"/>
          <w:lang w:val="ru-RU"/>
        </w:rPr>
        <w:t xml:space="preserve"> год </w:t>
      </w:r>
      <w:r w:rsidR="00CE1C54" w:rsidRPr="00096D08">
        <w:rPr>
          <w:rFonts w:ascii="Arial" w:hAnsi="Arial" w:cs="Arial"/>
          <w:lang w:val="ru-RU"/>
        </w:rPr>
        <w:t>в сумме</w:t>
      </w:r>
      <w:r w:rsidR="00096D08">
        <w:rPr>
          <w:rFonts w:ascii="Arial" w:hAnsi="Arial" w:cs="Arial"/>
          <w:lang w:val="ru-RU"/>
        </w:rPr>
        <w:t xml:space="preserve"> </w:t>
      </w:r>
      <w:r w:rsidR="004D422C" w:rsidRPr="00096D08">
        <w:rPr>
          <w:rFonts w:ascii="Arial" w:hAnsi="Arial" w:cs="Arial"/>
          <w:lang w:val="ru-RU"/>
        </w:rPr>
        <w:t>141 594</w:t>
      </w:r>
      <w:r w:rsidR="00B1124F" w:rsidRPr="00096D08">
        <w:rPr>
          <w:rFonts w:ascii="Arial" w:hAnsi="Arial" w:cs="Arial"/>
          <w:lang w:val="ru-RU"/>
        </w:rPr>
        <w:t>,00 рублей. На</w:t>
      </w:r>
      <w:r w:rsidR="00DD1401" w:rsidRPr="00096D08">
        <w:rPr>
          <w:rFonts w:ascii="Arial" w:hAnsi="Arial" w:cs="Arial"/>
          <w:lang w:val="ru-RU"/>
        </w:rPr>
        <w:t xml:space="preserve">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="00DD1401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</w:t>
      </w:r>
      <w:r w:rsidR="007E4C5C" w:rsidRPr="00096D08">
        <w:rPr>
          <w:rFonts w:ascii="Arial" w:hAnsi="Arial" w:cs="Arial"/>
          <w:lang w:val="ru-RU"/>
        </w:rPr>
        <w:t>средства не заложены.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6</w:t>
      </w:r>
      <w:r w:rsidRPr="00096D08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году</w:t>
      </w:r>
    </w:p>
    <w:p w:rsidR="00CB6236" w:rsidRPr="00096D08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CB6236" w:rsidRPr="00096D08">
        <w:rPr>
          <w:rFonts w:ascii="Arial" w:hAnsi="Arial" w:cs="Arial"/>
          <w:lang w:val="ru-RU"/>
        </w:rPr>
        <w:t xml:space="preserve">Установить, что </w:t>
      </w:r>
      <w:r w:rsidR="00B60951" w:rsidRPr="00096D08">
        <w:rPr>
          <w:rFonts w:ascii="Arial" w:hAnsi="Arial" w:cs="Arial"/>
          <w:lang w:val="ru-RU"/>
        </w:rPr>
        <w:t>глава сельсовета</w:t>
      </w:r>
      <w:r w:rsidR="00913E6D" w:rsidRPr="00096D08">
        <w:rPr>
          <w:rFonts w:ascii="Arial" w:hAnsi="Arial" w:cs="Arial"/>
          <w:lang w:val="ru-RU"/>
        </w:rPr>
        <w:t xml:space="preserve"> вправе </w:t>
      </w:r>
      <w:r w:rsidR="00CB6236" w:rsidRPr="00096D08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096D08">
        <w:rPr>
          <w:rFonts w:ascii="Arial" w:hAnsi="Arial" w:cs="Arial"/>
          <w:lang w:val="ru-RU"/>
        </w:rPr>
        <w:t>Решения</w:t>
      </w:r>
      <w:r w:rsidR="00CB6236" w:rsidRPr="00096D08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="00CB6236"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="00CB6236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CB6236" w:rsidRPr="00096D08">
        <w:rPr>
          <w:rFonts w:ascii="Arial" w:hAnsi="Arial" w:cs="Arial"/>
          <w:lang w:val="ru-RU"/>
        </w:rPr>
        <w:t xml:space="preserve"> годов</w:t>
      </w:r>
      <w:r w:rsidR="00E04C37" w:rsidRPr="00096D08">
        <w:rPr>
          <w:rFonts w:ascii="Arial" w:hAnsi="Arial" w:cs="Arial"/>
          <w:lang w:val="ru-RU"/>
        </w:rPr>
        <w:t xml:space="preserve"> </w:t>
      </w:r>
      <w:r w:rsidR="00CB6236" w:rsidRPr="00096D08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096D08">
        <w:rPr>
          <w:rFonts w:ascii="Arial" w:hAnsi="Arial" w:cs="Arial"/>
          <w:lang w:val="ru-RU"/>
        </w:rPr>
        <w:t>настоящее Решение</w:t>
      </w:r>
      <w:r w:rsidR="00CB6236" w:rsidRPr="00096D08">
        <w:rPr>
          <w:rFonts w:ascii="Arial" w:hAnsi="Arial" w:cs="Arial"/>
          <w:lang w:val="ru-RU"/>
        </w:rPr>
        <w:t>: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096D08">
        <w:rPr>
          <w:rFonts w:ascii="Arial" w:hAnsi="Arial" w:cs="Arial"/>
          <w:lang w:val="ru-RU"/>
        </w:rPr>
        <w:t>ов местного самоуправления</w:t>
      </w:r>
      <w:r w:rsidRPr="00096D08">
        <w:rPr>
          <w:rFonts w:ascii="Arial" w:hAnsi="Arial" w:cs="Arial"/>
          <w:lang w:val="ru-RU"/>
        </w:rPr>
        <w:t>,</w:t>
      </w:r>
      <w:r w:rsidR="00096D08">
        <w:rPr>
          <w:rFonts w:ascii="Arial" w:hAnsi="Arial" w:cs="Arial"/>
          <w:lang w:val="ru-RU"/>
        </w:rPr>
        <w:t xml:space="preserve"> </w:t>
      </w:r>
      <w:r w:rsidR="00D272F3" w:rsidRPr="00096D08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096D08">
        <w:rPr>
          <w:rFonts w:ascii="Arial" w:hAnsi="Arial" w:cs="Arial"/>
          <w:lang w:val="ru-RU"/>
        </w:rPr>
        <w:t>п</w:t>
      </w:r>
      <w:r w:rsidR="00EA333A" w:rsidRPr="00096D08">
        <w:rPr>
          <w:rFonts w:ascii="Arial" w:hAnsi="Arial" w:cs="Arial"/>
          <w:lang w:val="ru-RU"/>
        </w:rPr>
        <w:t xml:space="preserve">ерераспределения их полномочий </w:t>
      </w:r>
      <w:r w:rsidRPr="00096D08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096D08">
        <w:rPr>
          <w:rFonts w:ascii="Arial" w:hAnsi="Arial" w:cs="Arial"/>
          <w:lang w:val="ru-RU"/>
        </w:rPr>
        <w:t>Решением</w:t>
      </w:r>
      <w:r w:rsidRPr="00096D08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096D08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</w:t>
      </w:r>
      <w:r w:rsidR="00CB6236" w:rsidRPr="00096D08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</w:t>
      </w:r>
      <w:r w:rsidR="00CB6236" w:rsidRPr="00096D08">
        <w:rPr>
          <w:rFonts w:ascii="Arial" w:hAnsi="Arial" w:cs="Arial"/>
          <w:lang w:val="ru-RU"/>
        </w:rPr>
        <w:lastRenderedPageBreak/>
        <w:t xml:space="preserve">учреждению </w:t>
      </w:r>
      <w:r w:rsidR="00913E6D" w:rsidRPr="00096D08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096D08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096D08">
        <w:rPr>
          <w:rFonts w:ascii="Arial" w:hAnsi="Arial" w:cs="Arial"/>
          <w:lang w:val="ru-RU"/>
        </w:rPr>
        <w:t>муниципального</w:t>
      </w:r>
      <w:r w:rsidR="00CB6236" w:rsidRPr="00096D08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096D08">
        <w:rPr>
          <w:rFonts w:ascii="Arial" w:hAnsi="Arial" w:cs="Arial"/>
          <w:lang w:val="ru-RU"/>
        </w:rPr>
        <w:t>муниципального</w:t>
      </w:r>
      <w:r w:rsidR="00CB6236" w:rsidRPr="00096D08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096D08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3</w:t>
      </w:r>
      <w:r w:rsidR="00CB6236" w:rsidRPr="00096D08">
        <w:rPr>
          <w:rFonts w:ascii="Arial" w:hAnsi="Arial" w:cs="Arial"/>
          <w:lang w:val="ru-RU"/>
        </w:rPr>
        <w:t>) в случаях изменения размеров су</w:t>
      </w:r>
      <w:r w:rsidR="00770349" w:rsidRPr="00096D08">
        <w:rPr>
          <w:rFonts w:ascii="Arial" w:hAnsi="Arial" w:cs="Arial"/>
          <w:lang w:val="ru-RU"/>
        </w:rPr>
        <w:t xml:space="preserve">бсидий, предусмотренных </w:t>
      </w:r>
      <w:r w:rsidR="00CB6236" w:rsidRPr="00096D08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096D08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096D08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096D08">
        <w:rPr>
          <w:rFonts w:ascii="Arial" w:hAnsi="Arial" w:cs="Arial"/>
          <w:lang w:val="ru-RU"/>
        </w:rPr>
        <w:t>муниципального</w:t>
      </w:r>
      <w:r w:rsidR="00CB6236" w:rsidRPr="00096D08">
        <w:rPr>
          <w:rFonts w:ascii="Arial" w:hAnsi="Arial" w:cs="Arial"/>
          <w:lang w:val="ru-RU"/>
        </w:rPr>
        <w:t xml:space="preserve"> задания;</w:t>
      </w:r>
    </w:p>
    <w:p w:rsidR="00D272F3" w:rsidRPr="00096D08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096D08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</w:t>
      </w:r>
      <w:r w:rsidR="00E04C37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с последующим внесением</w:t>
      </w:r>
      <w:r w:rsidR="00E04C37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изменений в настоящее Решение:</w:t>
      </w:r>
    </w:p>
    <w:p w:rsidR="009E6EED" w:rsidRPr="00096D08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096D08">
        <w:rPr>
          <w:rFonts w:ascii="Arial" w:hAnsi="Arial" w:cs="Arial"/>
          <w:lang w:val="ru-RU"/>
        </w:rPr>
        <w:t>их в установленном порядке;</w:t>
      </w:r>
    </w:p>
    <w:p w:rsidR="009E6EED" w:rsidRPr="00096D08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2) </w:t>
      </w:r>
      <w:r w:rsidR="009E6EED" w:rsidRPr="00096D08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096D08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,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 xml:space="preserve">,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096D08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4) </w:t>
      </w:r>
      <w:r w:rsidR="00D272F3" w:rsidRPr="00096D08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096D08">
        <w:rPr>
          <w:rFonts w:ascii="Arial" w:hAnsi="Arial" w:cs="Arial"/>
          <w:lang w:val="ru-RU"/>
        </w:rPr>
        <w:t xml:space="preserve"> </w:t>
      </w:r>
      <w:r w:rsidR="00D272F3" w:rsidRPr="00096D08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</w:p>
    <w:p w:rsidR="00CB6236" w:rsidRPr="00096D08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5</w:t>
      </w:r>
      <w:r w:rsidR="009E6EED" w:rsidRPr="00096D08">
        <w:rPr>
          <w:rFonts w:ascii="Arial" w:hAnsi="Arial" w:cs="Arial"/>
          <w:lang w:val="ru-RU"/>
        </w:rPr>
        <w:t xml:space="preserve">) </w:t>
      </w:r>
      <w:r w:rsidR="00CB6236" w:rsidRPr="00096D08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096D08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096D08">
        <w:rPr>
          <w:rFonts w:ascii="Arial" w:hAnsi="Arial" w:cs="Arial"/>
          <w:lang w:val="ru-RU"/>
        </w:rPr>
        <w:t>район</w:t>
      </w:r>
      <w:r w:rsidR="009E6EED" w:rsidRPr="00096D08">
        <w:rPr>
          <w:rFonts w:ascii="Arial" w:hAnsi="Arial" w:cs="Arial"/>
          <w:lang w:val="ru-RU"/>
        </w:rPr>
        <w:t>а</w:t>
      </w:r>
      <w:r w:rsidR="00CB6236" w:rsidRPr="00096D08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096D08">
        <w:rPr>
          <w:rFonts w:ascii="Arial" w:hAnsi="Arial" w:cs="Arial"/>
          <w:lang w:val="ru-RU"/>
        </w:rPr>
        <w:t xml:space="preserve">и краевых </w:t>
      </w:r>
      <w:r w:rsidR="00CB6236" w:rsidRPr="00096D08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096D08">
        <w:rPr>
          <w:rFonts w:ascii="Arial" w:hAnsi="Arial" w:cs="Arial"/>
          <w:lang w:val="ru-RU"/>
        </w:rPr>
        <w:t>и Красноярского края,</w:t>
      </w:r>
      <w:r w:rsidR="00CB6236" w:rsidRPr="00096D08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096D08">
        <w:rPr>
          <w:rFonts w:ascii="Arial" w:hAnsi="Arial" w:cs="Arial"/>
          <w:lang w:val="ru-RU"/>
        </w:rPr>
        <w:t xml:space="preserve">краевого, </w:t>
      </w:r>
      <w:r w:rsidR="00770349" w:rsidRPr="00096D08">
        <w:rPr>
          <w:rFonts w:ascii="Arial" w:hAnsi="Arial" w:cs="Arial"/>
          <w:lang w:val="ru-RU"/>
        </w:rPr>
        <w:t>районного</w:t>
      </w:r>
      <w:r w:rsidR="009E6EED" w:rsidRPr="00096D08">
        <w:rPr>
          <w:rFonts w:ascii="Arial" w:hAnsi="Arial" w:cs="Arial"/>
          <w:lang w:val="ru-RU"/>
        </w:rPr>
        <w:t xml:space="preserve"> и местного</w:t>
      </w:r>
      <w:r w:rsidR="00CB6236" w:rsidRPr="00096D08">
        <w:rPr>
          <w:rFonts w:ascii="Arial" w:hAnsi="Arial" w:cs="Arial"/>
          <w:lang w:val="ru-RU"/>
        </w:rPr>
        <w:t xml:space="preserve"> бюджет</w:t>
      </w:r>
      <w:r w:rsidR="009E6EED" w:rsidRPr="00096D08">
        <w:rPr>
          <w:rFonts w:ascii="Arial" w:hAnsi="Arial" w:cs="Arial"/>
          <w:lang w:val="ru-RU"/>
        </w:rPr>
        <w:t>ов</w:t>
      </w:r>
      <w:r w:rsidR="00CB6236" w:rsidRPr="00096D08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096D08">
        <w:rPr>
          <w:rFonts w:ascii="Arial" w:hAnsi="Arial" w:cs="Arial"/>
          <w:lang w:val="ru-RU"/>
        </w:rPr>
        <w:t xml:space="preserve">краевого и районного </w:t>
      </w:r>
      <w:r w:rsidR="00CB6236" w:rsidRPr="00096D08">
        <w:rPr>
          <w:rFonts w:ascii="Arial" w:hAnsi="Arial" w:cs="Arial"/>
          <w:lang w:val="ru-RU"/>
        </w:rPr>
        <w:t>бюджет</w:t>
      </w:r>
      <w:r w:rsidR="009E6EED" w:rsidRPr="00096D08">
        <w:rPr>
          <w:rFonts w:ascii="Arial" w:hAnsi="Arial" w:cs="Arial"/>
          <w:lang w:val="ru-RU"/>
        </w:rPr>
        <w:t>ов, за исключением средств межбюджетных трансфертов, пост</w:t>
      </w:r>
      <w:r w:rsidR="0097779E" w:rsidRPr="00096D08">
        <w:rPr>
          <w:rFonts w:ascii="Arial" w:hAnsi="Arial" w:cs="Arial"/>
          <w:lang w:val="ru-RU"/>
        </w:rPr>
        <w:t>упивших в четвертом квартале 202</w:t>
      </w:r>
      <w:r w:rsidR="00AD5D95" w:rsidRPr="00096D08">
        <w:rPr>
          <w:rFonts w:ascii="Arial" w:hAnsi="Arial" w:cs="Arial"/>
          <w:lang w:val="ru-RU"/>
        </w:rPr>
        <w:t>1</w:t>
      </w:r>
      <w:r w:rsidR="009E6EED" w:rsidRPr="00096D08">
        <w:rPr>
          <w:rFonts w:ascii="Arial" w:hAnsi="Arial" w:cs="Arial"/>
          <w:lang w:val="ru-RU"/>
        </w:rPr>
        <w:t xml:space="preserve"> года.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7</w:t>
      </w:r>
      <w:r w:rsidRPr="00096D08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096D08">
        <w:rPr>
          <w:rFonts w:ascii="Arial" w:hAnsi="Arial" w:cs="Arial"/>
          <w:lang w:val="ru-RU"/>
        </w:rPr>
        <w:t>вознаграждения лиц, замещающих муниципальные</w:t>
      </w:r>
      <w:r w:rsidRPr="00096D08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096D08">
        <w:rPr>
          <w:rFonts w:ascii="Arial" w:hAnsi="Arial" w:cs="Arial"/>
          <w:lang w:val="ru-RU"/>
        </w:rPr>
        <w:t>муниципальных служ</w:t>
      </w:r>
      <w:r w:rsidRPr="00096D08">
        <w:rPr>
          <w:rFonts w:ascii="Arial" w:hAnsi="Arial" w:cs="Arial"/>
          <w:lang w:val="ru-RU"/>
        </w:rPr>
        <w:t xml:space="preserve">ащих </w:t>
      </w:r>
      <w:r w:rsidR="00770349" w:rsidRPr="00096D08">
        <w:rPr>
          <w:rFonts w:ascii="Arial" w:hAnsi="Arial" w:cs="Arial"/>
          <w:lang w:val="ru-RU"/>
        </w:rPr>
        <w:t>сельсовета</w:t>
      </w:r>
    </w:p>
    <w:p w:rsidR="00CE1C54" w:rsidRPr="00096D08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096D08">
        <w:rPr>
          <w:rFonts w:ascii="Arial" w:hAnsi="Arial" w:cs="Arial"/>
          <w:lang w:val="ru-RU"/>
        </w:rPr>
        <w:t>увеличиваются (</w:t>
      </w:r>
      <w:r w:rsidRPr="00096D08">
        <w:rPr>
          <w:rFonts w:ascii="Arial" w:hAnsi="Arial" w:cs="Arial"/>
          <w:lang w:val="ru-RU"/>
        </w:rPr>
        <w:t>индексируютс</w:t>
      </w:r>
      <w:r w:rsidR="00DD1401" w:rsidRPr="00096D08">
        <w:rPr>
          <w:rFonts w:ascii="Arial" w:hAnsi="Arial" w:cs="Arial"/>
          <w:lang w:val="ru-RU"/>
        </w:rPr>
        <w:t>я</w:t>
      </w:r>
      <w:r w:rsidR="00CE1C54" w:rsidRPr="00096D08">
        <w:rPr>
          <w:rFonts w:ascii="Arial" w:hAnsi="Arial" w:cs="Arial"/>
          <w:lang w:val="ru-RU"/>
        </w:rPr>
        <w:t>):</w:t>
      </w:r>
    </w:p>
    <w:p w:rsidR="00CE1C54" w:rsidRPr="00096D08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96D08">
        <w:rPr>
          <w:sz w:val="24"/>
          <w:szCs w:val="24"/>
        </w:rPr>
        <w:t xml:space="preserve">в </w:t>
      </w:r>
      <w:r w:rsidR="006C6C75" w:rsidRPr="00096D08">
        <w:rPr>
          <w:sz w:val="24"/>
          <w:szCs w:val="24"/>
        </w:rPr>
        <w:t>2023</w:t>
      </w:r>
      <w:r w:rsidRPr="00096D08">
        <w:rPr>
          <w:sz w:val="24"/>
          <w:szCs w:val="24"/>
        </w:rPr>
        <w:t xml:space="preserve"> году на </w:t>
      </w:r>
      <w:r w:rsidR="004D422C" w:rsidRPr="00096D08">
        <w:rPr>
          <w:sz w:val="24"/>
          <w:szCs w:val="24"/>
        </w:rPr>
        <w:t>5,5</w:t>
      </w:r>
      <w:r w:rsidRPr="00096D08">
        <w:rPr>
          <w:sz w:val="24"/>
          <w:szCs w:val="24"/>
        </w:rPr>
        <w:t xml:space="preserve"> процента с 1 октября </w:t>
      </w:r>
      <w:r w:rsidR="006C6C75" w:rsidRPr="00096D08">
        <w:rPr>
          <w:sz w:val="24"/>
          <w:szCs w:val="24"/>
        </w:rPr>
        <w:t>2023</w:t>
      </w:r>
      <w:r w:rsidRPr="00096D08">
        <w:rPr>
          <w:sz w:val="24"/>
          <w:szCs w:val="24"/>
        </w:rPr>
        <w:t xml:space="preserve"> года;</w:t>
      </w:r>
    </w:p>
    <w:p w:rsidR="00CE1C54" w:rsidRPr="00096D08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96D08">
        <w:rPr>
          <w:sz w:val="24"/>
          <w:szCs w:val="24"/>
        </w:rPr>
        <w:lastRenderedPageBreak/>
        <w:t xml:space="preserve">в плановом периоде </w:t>
      </w:r>
      <w:r w:rsidR="006C6C75" w:rsidRPr="00096D08">
        <w:rPr>
          <w:sz w:val="24"/>
          <w:szCs w:val="24"/>
        </w:rPr>
        <w:t>2024</w:t>
      </w:r>
      <w:r w:rsidRPr="00096D08">
        <w:rPr>
          <w:sz w:val="24"/>
          <w:szCs w:val="24"/>
        </w:rPr>
        <w:t>–</w:t>
      </w:r>
      <w:r w:rsidR="006C6C75" w:rsidRPr="00096D08">
        <w:rPr>
          <w:sz w:val="24"/>
          <w:szCs w:val="24"/>
        </w:rPr>
        <w:t>2025</w:t>
      </w:r>
      <w:r w:rsidRPr="00096D08">
        <w:rPr>
          <w:sz w:val="24"/>
          <w:szCs w:val="24"/>
        </w:rPr>
        <w:t xml:space="preserve"> годов на коэффициент, равный 1.</w:t>
      </w:r>
    </w:p>
    <w:p w:rsidR="00CE1C54" w:rsidRPr="00096D08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 2. </w:t>
      </w:r>
      <w:r w:rsidR="00E04C37" w:rsidRPr="00096D08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096D08">
        <w:rPr>
          <w:rFonts w:ascii="Arial" w:hAnsi="Arial" w:cs="Arial"/>
          <w:lang w:val="ru-RU"/>
        </w:rPr>
        <w:t xml:space="preserve"> </w:t>
      </w:r>
      <w:r w:rsidR="00E04C37" w:rsidRPr="00096D08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096D08">
        <w:rPr>
          <w:rFonts w:ascii="Arial" w:hAnsi="Arial" w:cs="Arial"/>
          <w:lang w:val="ru-RU"/>
        </w:rPr>
        <w:t xml:space="preserve"> </w:t>
      </w:r>
      <w:r w:rsidR="00CE1C54" w:rsidRPr="00096D08">
        <w:rPr>
          <w:rFonts w:ascii="Arial" w:hAnsi="Arial" w:cs="Arial"/>
          <w:lang w:val="ru-RU"/>
        </w:rPr>
        <w:t>увеличивается (</w:t>
      </w:r>
      <w:r w:rsidR="0097779E" w:rsidRPr="00096D08">
        <w:rPr>
          <w:rFonts w:ascii="Arial" w:hAnsi="Arial" w:cs="Arial"/>
          <w:lang w:val="ru-RU"/>
        </w:rPr>
        <w:t>индексируется</w:t>
      </w:r>
      <w:r w:rsidR="00CE1C54" w:rsidRPr="00096D08">
        <w:rPr>
          <w:rFonts w:ascii="Arial" w:hAnsi="Arial" w:cs="Arial"/>
          <w:lang w:val="ru-RU"/>
        </w:rPr>
        <w:t>):</w:t>
      </w:r>
    </w:p>
    <w:p w:rsidR="00CE1C54" w:rsidRPr="00096D08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96D08">
        <w:rPr>
          <w:sz w:val="24"/>
          <w:szCs w:val="24"/>
        </w:rPr>
        <w:t xml:space="preserve"> </w:t>
      </w:r>
      <w:r w:rsidR="00CE1C54" w:rsidRPr="00096D08">
        <w:rPr>
          <w:sz w:val="24"/>
          <w:szCs w:val="24"/>
        </w:rPr>
        <w:t xml:space="preserve">в </w:t>
      </w:r>
      <w:r w:rsidR="006C6C75" w:rsidRPr="00096D08">
        <w:rPr>
          <w:sz w:val="24"/>
          <w:szCs w:val="24"/>
        </w:rPr>
        <w:t>2023</w:t>
      </w:r>
      <w:r w:rsidR="004D422C" w:rsidRPr="00096D08">
        <w:rPr>
          <w:sz w:val="24"/>
          <w:szCs w:val="24"/>
        </w:rPr>
        <w:t xml:space="preserve"> году на 5,5</w:t>
      </w:r>
      <w:r w:rsidR="00CE1C54" w:rsidRPr="00096D08">
        <w:rPr>
          <w:sz w:val="24"/>
          <w:szCs w:val="24"/>
        </w:rPr>
        <w:t xml:space="preserve"> процента с 1 октября </w:t>
      </w:r>
      <w:r w:rsidR="006C6C75" w:rsidRPr="00096D08">
        <w:rPr>
          <w:sz w:val="24"/>
          <w:szCs w:val="24"/>
        </w:rPr>
        <w:t>2023</w:t>
      </w:r>
      <w:r w:rsidR="00CE1C54" w:rsidRPr="00096D08">
        <w:rPr>
          <w:sz w:val="24"/>
          <w:szCs w:val="24"/>
        </w:rPr>
        <w:t xml:space="preserve"> года;</w:t>
      </w:r>
    </w:p>
    <w:p w:rsidR="00CE1C54" w:rsidRPr="00096D08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96D08">
        <w:rPr>
          <w:sz w:val="24"/>
          <w:szCs w:val="24"/>
        </w:rPr>
        <w:t xml:space="preserve">в плановом периоде </w:t>
      </w:r>
      <w:r w:rsidR="006C6C75" w:rsidRPr="00096D08">
        <w:rPr>
          <w:sz w:val="24"/>
          <w:szCs w:val="24"/>
        </w:rPr>
        <w:t>2024</w:t>
      </w:r>
      <w:r w:rsidRPr="00096D08">
        <w:rPr>
          <w:sz w:val="24"/>
          <w:szCs w:val="24"/>
        </w:rPr>
        <w:t>–</w:t>
      </w:r>
      <w:r w:rsidR="006C6C75" w:rsidRPr="00096D08">
        <w:rPr>
          <w:sz w:val="24"/>
          <w:szCs w:val="24"/>
        </w:rPr>
        <w:t>2025</w:t>
      </w:r>
      <w:r w:rsidRPr="00096D08">
        <w:rPr>
          <w:sz w:val="24"/>
          <w:szCs w:val="24"/>
        </w:rPr>
        <w:t xml:space="preserve"> годов на коэффициент, равный 1.</w:t>
      </w:r>
    </w:p>
    <w:p w:rsidR="00AE58CB" w:rsidRPr="00096D08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096D08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8</w:t>
      </w:r>
      <w:r w:rsidRPr="00096D08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096D08">
        <w:rPr>
          <w:rFonts w:ascii="Arial" w:hAnsi="Arial" w:cs="Arial"/>
          <w:lang w:val="ru-RU"/>
        </w:rPr>
        <w:t>муниципальных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служащих </w:t>
      </w:r>
      <w:r w:rsidR="00770349" w:rsidRPr="00096D08">
        <w:rPr>
          <w:rFonts w:ascii="Arial" w:hAnsi="Arial" w:cs="Arial"/>
          <w:lang w:val="ru-RU"/>
        </w:rPr>
        <w:t>сельсовета</w:t>
      </w:r>
    </w:p>
    <w:p w:rsidR="00420CF5" w:rsidRPr="00096D08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096D08">
        <w:rPr>
          <w:rFonts w:ascii="Arial" w:hAnsi="Arial" w:cs="Arial"/>
          <w:lang w:val="ru-RU"/>
        </w:rPr>
        <w:t xml:space="preserve">обеспечению в </w:t>
      </w:r>
      <w:r w:rsidR="006C6C75" w:rsidRPr="00096D08">
        <w:rPr>
          <w:rFonts w:ascii="Arial" w:hAnsi="Arial" w:cs="Arial"/>
          <w:lang w:val="ru-RU"/>
        </w:rPr>
        <w:t>2023</w:t>
      </w:r>
      <w:r w:rsidR="00F51EBF" w:rsidRPr="00096D08">
        <w:rPr>
          <w:rFonts w:ascii="Arial" w:hAnsi="Arial" w:cs="Arial"/>
          <w:lang w:val="ru-RU"/>
        </w:rPr>
        <w:t xml:space="preserve"> году и плановом периоде </w:t>
      </w:r>
      <w:r w:rsidR="006C6C75" w:rsidRPr="00096D08">
        <w:rPr>
          <w:rFonts w:ascii="Arial" w:hAnsi="Arial" w:cs="Arial"/>
          <w:lang w:val="ru-RU"/>
        </w:rPr>
        <w:t>2024</w:t>
      </w:r>
      <w:r w:rsidR="00F51EBF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единиц</w:t>
      </w:r>
      <w:r w:rsidR="00F66B8F" w:rsidRPr="00096D08">
        <w:rPr>
          <w:rFonts w:ascii="Arial" w:hAnsi="Arial" w:cs="Arial"/>
          <w:lang w:val="ru-RU"/>
        </w:rPr>
        <w:t>ы</w:t>
      </w:r>
      <w:r w:rsidRPr="00096D08">
        <w:rPr>
          <w:rFonts w:ascii="Arial" w:hAnsi="Arial" w:cs="Arial"/>
          <w:lang w:val="ru-RU"/>
        </w:rPr>
        <w:t>.</w:t>
      </w:r>
    </w:p>
    <w:p w:rsidR="00CB6236" w:rsidRPr="00096D08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096D08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096D08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9</w:t>
      </w:r>
      <w:r w:rsidRPr="00096D08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096D08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1. 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096D08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год.</w:t>
      </w:r>
    </w:p>
    <w:p w:rsidR="008D167D" w:rsidRPr="00096D08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096D08">
        <w:rPr>
          <w:rFonts w:ascii="Arial" w:hAnsi="Arial" w:cs="Arial"/>
          <w:lang w:val="ru-RU"/>
        </w:rPr>
        <w:t>Отдел № 23 Управления Федерального казначейства по Красноярскому краю</w:t>
      </w:r>
      <w:r w:rsidRPr="00096D08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096D08" w:rsidRDefault="00403716" w:rsidP="008D167D">
      <w:pPr>
        <w:ind w:firstLine="709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Отдел № 23 Управления Федерального казначейства по Красноярскому краю</w:t>
      </w:r>
      <w:r w:rsidR="008D167D" w:rsidRPr="00096D08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096D08">
        <w:rPr>
          <w:rFonts w:ascii="Arial" w:hAnsi="Arial" w:cs="Arial"/>
          <w:lang w:val="ru-RU"/>
        </w:rPr>
        <w:t xml:space="preserve"> </w:t>
      </w:r>
      <w:r w:rsidR="008D167D" w:rsidRPr="00096D08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096D08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3. </w:t>
      </w:r>
      <w:r w:rsidR="008D167D" w:rsidRPr="00096D08">
        <w:rPr>
          <w:rFonts w:ascii="Arial" w:hAnsi="Arial" w:cs="Arial"/>
          <w:lang w:val="ru-RU"/>
        </w:rPr>
        <w:t>Договор, заключенный Вознесенским сельсоветом</w:t>
      </w:r>
      <w:r w:rsidR="00096D08">
        <w:rPr>
          <w:rFonts w:ascii="Arial" w:hAnsi="Arial" w:cs="Arial"/>
          <w:lang w:val="ru-RU"/>
        </w:rPr>
        <w:t xml:space="preserve"> </w:t>
      </w:r>
      <w:r w:rsidR="008D167D" w:rsidRPr="00096D08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 w:rsidR="00D3712C" w:rsidRPr="00096D08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F354B3" w:rsidRPr="00096D08">
        <w:rPr>
          <w:rFonts w:ascii="Arial" w:hAnsi="Arial" w:cs="Arial"/>
          <w:lang w:val="ru-RU"/>
        </w:rPr>
        <w:t>10</w:t>
      </w:r>
      <w:r w:rsidR="00CA7F20" w:rsidRPr="00096D08">
        <w:rPr>
          <w:rFonts w:ascii="Arial" w:hAnsi="Arial" w:cs="Arial"/>
          <w:lang w:val="ru-RU"/>
        </w:rPr>
        <w:t>.</w:t>
      </w:r>
      <w:r w:rsidRPr="00096D08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году</w:t>
      </w:r>
      <w:r w:rsidR="00CE1C54" w:rsidRPr="00096D08">
        <w:rPr>
          <w:rFonts w:ascii="Arial" w:hAnsi="Arial" w:cs="Arial"/>
          <w:lang w:val="ru-RU"/>
        </w:rPr>
        <w:t>.</w:t>
      </w:r>
    </w:p>
    <w:p w:rsidR="00CB6236" w:rsidRPr="00096D08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096D08">
        <w:rPr>
          <w:sz w:val="24"/>
          <w:szCs w:val="24"/>
        </w:rPr>
        <w:t xml:space="preserve">1. Остатки средств местного бюджета на 1 января </w:t>
      </w:r>
      <w:r w:rsidR="006C6C75" w:rsidRPr="00096D08">
        <w:rPr>
          <w:sz w:val="24"/>
          <w:szCs w:val="24"/>
        </w:rPr>
        <w:t>2023</w:t>
      </w:r>
      <w:r w:rsidRPr="00096D08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096D08">
        <w:rPr>
          <w:sz w:val="24"/>
          <w:szCs w:val="24"/>
        </w:rPr>
        <w:t xml:space="preserve">районного </w:t>
      </w:r>
      <w:r w:rsidRPr="00096D08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</w:t>
      </w:r>
      <w:r w:rsidRPr="00096D08">
        <w:rPr>
          <w:sz w:val="24"/>
          <w:szCs w:val="24"/>
        </w:rPr>
        <w:lastRenderedPageBreak/>
        <w:t xml:space="preserve">направляться на покрытие временных кассовых разрывов, возникающих в ходе исполнения местного бюджета в </w:t>
      </w:r>
      <w:r w:rsidR="006C6C75" w:rsidRPr="00096D08">
        <w:rPr>
          <w:sz w:val="24"/>
          <w:szCs w:val="24"/>
        </w:rPr>
        <w:t>2023</w:t>
      </w:r>
      <w:r w:rsidRPr="00096D08">
        <w:rPr>
          <w:sz w:val="24"/>
          <w:szCs w:val="24"/>
        </w:rPr>
        <w:t xml:space="preserve"> году.</w:t>
      </w:r>
    </w:p>
    <w:p w:rsidR="00CB6236" w:rsidRPr="00096D08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lang w:val="ru-RU"/>
        </w:rPr>
      </w:pPr>
    </w:p>
    <w:p w:rsidR="00CA2197" w:rsidRPr="00096D08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A2197" w:rsidRPr="00096D08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CA7F20" w:rsidRPr="00096D08">
        <w:rPr>
          <w:rFonts w:ascii="Arial" w:hAnsi="Arial" w:cs="Arial"/>
          <w:lang w:val="ru-RU"/>
        </w:rPr>
        <w:t>1</w:t>
      </w:r>
      <w:r w:rsidR="00F354B3" w:rsidRPr="00096D08">
        <w:rPr>
          <w:rFonts w:ascii="Arial" w:hAnsi="Arial" w:cs="Arial"/>
          <w:lang w:val="ru-RU"/>
        </w:rPr>
        <w:t>1</w:t>
      </w:r>
      <w:r w:rsidRPr="00096D08">
        <w:rPr>
          <w:rFonts w:ascii="Arial" w:hAnsi="Arial" w:cs="Arial"/>
          <w:lang w:val="ru-RU"/>
        </w:rPr>
        <w:t xml:space="preserve">. Дорожный фонд </w:t>
      </w:r>
      <w:r w:rsidR="005E0AC6" w:rsidRPr="00096D08">
        <w:rPr>
          <w:rFonts w:ascii="Arial" w:hAnsi="Arial" w:cs="Arial"/>
          <w:lang w:val="ru-RU"/>
        </w:rPr>
        <w:t>сельсовета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096D08">
        <w:rPr>
          <w:rFonts w:ascii="Arial" w:hAnsi="Arial" w:cs="Arial"/>
          <w:lang w:val="ru-RU"/>
        </w:rPr>
        <w:t>Вознесенского сельсовета</w:t>
      </w:r>
      <w:r w:rsidRPr="00096D08">
        <w:rPr>
          <w:rFonts w:ascii="Arial" w:hAnsi="Arial" w:cs="Arial"/>
          <w:lang w:val="ru-RU"/>
        </w:rPr>
        <w:t xml:space="preserve">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в сумме </w:t>
      </w:r>
      <w:r w:rsidR="004D422C" w:rsidRPr="00096D08">
        <w:rPr>
          <w:rFonts w:ascii="Arial" w:hAnsi="Arial" w:cs="Arial"/>
          <w:lang w:val="ru-RU"/>
        </w:rPr>
        <w:t>2 587 650,00</w:t>
      </w:r>
      <w:r w:rsidRPr="00096D08">
        <w:rPr>
          <w:rFonts w:ascii="Arial" w:hAnsi="Arial" w:cs="Arial"/>
          <w:lang w:val="ru-RU"/>
        </w:rPr>
        <w:t xml:space="preserve"> рублей, на </w:t>
      </w:r>
      <w:r w:rsidR="006C6C75" w:rsidRPr="00096D08">
        <w:rPr>
          <w:rFonts w:ascii="Arial" w:hAnsi="Arial" w:cs="Arial"/>
          <w:lang w:val="ru-RU"/>
        </w:rPr>
        <w:t>2024</w:t>
      </w:r>
      <w:r w:rsidR="00CE1C54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год в сумме </w:t>
      </w:r>
      <w:r w:rsidR="004D422C" w:rsidRPr="00096D08">
        <w:rPr>
          <w:rFonts w:ascii="Arial" w:hAnsi="Arial" w:cs="Arial"/>
          <w:lang w:val="ru-RU"/>
        </w:rPr>
        <w:t>693 700,00</w:t>
      </w:r>
      <w:r w:rsidRPr="00096D08">
        <w:rPr>
          <w:rFonts w:ascii="Arial" w:hAnsi="Arial" w:cs="Arial"/>
          <w:lang w:val="ru-RU"/>
        </w:rPr>
        <w:t xml:space="preserve"> рублей</w:t>
      </w:r>
      <w:r w:rsidR="005668CB" w:rsidRPr="00096D08">
        <w:rPr>
          <w:rFonts w:ascii="Arial" w:hAnsi="Arial" w:cs="Arial"/>
          <w:lang w:val="ru-RU"/>
        </w:rPr>
        <w:t xml:space="preserve"> и</w:t>
      </w:r>
      <w:r w:rsidRPr="00096D08">
        <w:rPr>
          <w:rFonts w:ascii="Arial" w:hAnsi="Arial" w:cs="Arial"/>
          <w:lang w:val="ru-RU"/>
        </w:rPr>
        <w:t xml:space="preserve"> на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 в сумме</w:t>
      </w:r>
      <w:r w:rsidR="00096D08">
        <w:rPr>
          <w:rFonts w:ascii="Arial" w:hAnsi="Arial" w:cs="Arial"/>
          <w:lang w:val="ru-RU"/>
        </w:rPr>
        <w:t xml:space="preserve"> </w:t>
      </w:r>
      <w:r w:rsidR="004D422C" w:rsidRPr="00096D08">
        <w:rPr>
          <w:rFonts w:ascii="Arial" w:hAnsi="Arial" w:cs="Arial"/>
          <w:lang w:val="ru-RU"/>
        </w:rPr>
        <w:t>712 600,00</w:t>
      </w:r>
      <w:r w:rsidRPr="00096D08">
        <w:rPr>
          <w:rFonts w:ascii="Arial" w:hAnsi="Arial" w:cs="Arial"/>
          <w:lang w:val="ru-RU"/>
        </w:rPr>
        <w:t xml:space="preserve"> рублей.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Статья</w:t>
      </w:r>
      <w:r w:rsidR="00CA7F20" w:rsidRPr="00096D08">
        <w:rPr>
          <w:rFonts w:ascii="Arial" w:hAnsi="Arial" w:cs="Arial"/>
          <w:lang w:val="ru-RU"/>
        </w:rPr>
        <w:t xml:space="preserve"> 1</w:t>
      </w:r>
      <w:r w:rsidR="00F354B3" w:rsidRPr="00096D08">
        <w:rPr>
          <w:rFonts w:ascii="Arial" w:hAnsi="Arial" w:cs="Arial"/>
          <w:lang w:val="ru-RU"/>
        </w:rPr>
        <w:t>2</w:t>
      </w:r>
      <w:r w:rsidRPr="00096D08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096D08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Утвердить в составе </w:t>
      </w:r>
      <w:r w:rsidR="005668CB" w:rsidRPr="00096D08">
        <w:rPr>
          <w:rFonts w:ascii="Arial" w:hAnsi="Arial" w:cs="Arial"/>
          <w:lang w:val="ru-RU"/>
        </w:rPr>
        <w:t>доходов</w:t>
      </w:r>
      <w:r w:rsidRPr="00096D08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096D08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</w:t>
      </w:r>
      <w:r w:rsidR="00072D63" w:rsidRPr="00096D08">
        <w:rPr>
          <w:rFonts w:ascii="Arial" w:hAnsi="Arial" w:cs="Arial"/>
          <w:lang w:val="ru-RU"/>
        </w:rPr>
        <w:t xml:space="preserve"> </w:t>
      </w:r>
      <w:r w:rsidR="00403716" w:rsidRPr="00096D08">
        <w:rPr>
          <w:rFonts w:ascii="Arial" w:hAnsi="Arial" w:cs="Arial"/>
          <w:lang w:val="ru-RU"/>
        </w:rPr>
        <w:t xml:space="preserve">в размере </w:t>
      </w:r>
    </w:p>
    <w:p w:rsidR="00DA7093" w:rsidRPr="00096D08" w:rsidRDefault="00B942BA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1 745 366</w:t>
      </w:r>
      <w:r w:rsidR="009A42F8" w:rsidRPr="00096D08">
        <w:rPr>
          <w:rFonts w:ascii="Arial" w:hAnsi="Arial" w:cs="Arial"/>
          <w:lang w:val="ru-RU"/>
        </w:rPr>
        <w:t>,</w:t>
      </w:r>
      <w:r w:rsidR="00072D63" w:rsidRPr="00096D08">
        <w:rPr>
          <w:rFonts w:ascii="Arial" w:hAnsi="Arial" w:cs="Arial"/>
          <w:lang w:val="ru-RU"/>
        </w:rPr>
        <w:t>00</w:t>
      </w:r>
      <w:r w:rsidR="00403716" w:rsidRPr="00096D08">
        <w:rPr>
          <w:rFonts w:ascii="Arial" w:hAnsi="Arial" w:cs="Arial"/>
          <w:lang w:val="ru-RU"/>
        </w:rPr>
        <w:t xml:space="preserve"> </w:t>
      </w:r>
      <w:r w:rsidR="00DA7093" w:rsidRPr="00096D08">
        <w:rPr>
          <w:rFonts w:ascii="Arial" w:hAnsi="Arial" w:cs="Arial"/>
          <w:lang w:val="ru-RU"/>
        </w:rPr>
        <w:t>рублей</w:t>
      </w:r>
      <w:r w:rsidR="003E06AD" w:rsidRPr="00096D08">
        <w:rPr>
          <w:rFonts w:ascii="Arial" w:hAnsi="Arial" w:cs="Arial"/>
          <w:lang w:val="ru-RU"/>
        </w:rPr>
        <w:t xml:space="preserve">, и плановый период </w:t>
      </w:r>
      <w:r w:rsidR="006C6C75" w:rsidRPr="00096D08">
        <w:rPr>
          <w:rFonts w:ascii="Arial" w:hAnsi="Arial" w:cs="Arial"/>
          <w:lang w:val="ru-RU"/>
        </w:rPr>
        <w:t>2023</w:t>
      </w:r>
      <w:r w:rsidR="003E06AD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2024</w:t>
      </w:r>
      <w:r w:rsidR="003E06AD" w:rsidRPr="00096D08">
        <w:rPr>
          <w:rFonts w:ascii="Arial" w:hAnsi="Arial" w:cs="Arial"/>
          <w:lang w:val="ru-RU"/>
        </w:rPr>
        <w:t xml:space="preserve"> годы в размере </w:t>
      </w:r>
      <w:r w:rsidRPr="00096D08">
        <w:rPr>
          <w:rFonts w:ascii="Arial" w:hAnsi="Arial" w:cs="Arial"/>
          <w:lang w:val="ru-RU"/>
        </w:rPr>
        <w:t>1 745 366,00</w:t>
      </w:r>
      <w:r w:rsidR="003E06AD" w:rsidRPr="00096D08">
        <w:rPr>
          <w:rFonts w:ascii="Arial" w:hAnsi="Arial" w:cs="Arial"/>
          <w:lang w:val="ru-RU"/>
        </w:rPr>
        <w:t xml:space="preserve"> рублей</w:t>
      </w:r>
      <w:r w:rsidR="00DA7093" w:rsidRPr="00096D08">
        <w:rPr>
          <w:rFonts w:ascii="Arial" w:hAnsi="Arial" w:cs="Arial"/>
          <w:lang w:val="ru-RU"/>
        </w:rPr>
        <w:t xml:space="preserve"> ежегодно;</w:t>
      </w:r>
      <w:r w:rsidR="007A1E59" w:rsidRPr="00096D08">
        <w:rPr>
          <w:rFonts w:ascii="Arial" w:hAnsi="Arial" w:cs="Arial"/>
          <w:lang w:val="ru-RU"/>
        </w:rPr>
        <w:t xml:space="preserve"> </w:t>
      </w:r>
      <w:r w:rsidR="009A42F8" w:rsidRPr="00096D08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6C6C75" w:rsidRPr="00096D08">
        <w:rPr>
          <w:rFonts w:ascii="Arial" w:hAnsi="Arial" w:cs="Arial"/>
          <w:lang w:val="ru-RU"/>
        </w:rPr>
        <w:t>2023</w:t>
      </w:r>
      <w:r w:rsidR="009A42F8" w:rsidRPr="00096D08">
        <w:rPr>
          <w:rFonts w:ascii="Arial" w:hAnsi="Arial" w:cs="Arial"/>
          <w:lang w:val="ru-RU"/>
        </w:rPr>
        <w:t xml:space="preserve"> году и в плановом периоде </w:t>
      </w:r>
      <w:r w:rsidR="006C6C75" w:rsidRPr="00096D08">
        <w:rPr>
          <w:rFonts w:ascii="Arial" w:hAnsi="Arial" w:cs="Arial"/>
          <w:lang w:val="ru-RU"/>
        </w:rPr>
        <w:t>2024</w:t>
      </w:r>
      <w:r w:rsidR="009A42F8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9A42F8" w:rsidRPr="00096D08">
        <w:rPr>
          <w:rFonts w:ascii="Arial" w:hAnsi="Arial" w:cs="Arial"/>
          <w:lang w:val="ru-RU"/>
        </w:rPr>
        <w:t xml:space="preserve">гг. в размере </w:t>
      </w:r>
      <w:r w:rsidR="003E06AD" w:rsidRPr="00096D08">
        <w:rPr>
          <w:rFonts w:ascii="Arial" w:hAnsi="Arial" w:cs="Arial"/>
          <w:lang w:val="ru-RU"/>
        </w:rPr>
        <w:t>653 003,00</w:t>
      </w:r>
      <w:r w:rsidR="009A42F8" w:rsidRPr="00096D08">
        <w:rPr>
          <w:rFonts w:ascii="Arial" w:hAnsi="Arial" w:cs="Arial"/>
          <w:lang w:val="ru-RU"/>
        </w:rPr>
        <w:t xml:space="preserve"> рублей ежегодно, </w:t>
      </w:r>
      <w:r w:rsidR="00B50410" w:rsidRPr="00096D08">
        <w:rPr>
          <w:rFonts w:ascii="Arial" w:hAnsi="Arial" w:cs="Arial"/>
          <w:lang w:val="ru-RU"/>
        </w:rPr>
        <w:t>дотации</w:t>
      </w:r>
      <w:r w:rsidR="009A42F8" w:rsidRPr="00096D08">
        <w:rPr>
          <w:rFonts w:ascii="Arial" w:hAnsi="Arial" w:cs="Arial"/>
          <w:lang w:val="ru-RU"/>
        </w:rPr>
        <w:t xml:space="preserve"> на сбалансированность в </w:t>
      </w:r>
      <w:r w:rsidR="006C6C75" w:rsidRPr="00096D08">
        <w:rPr>
          <w:rFonts w:ascii="Arial" w:hAnsi="Arial" w:cs="Arial"/>
          <w:lang w:val="ru-RU"/>
        </w:rPr>
        <w:t>2023</w:t>
      </w:r>
      <w:r w:rsidR="009A42F8" w:rsidRPr="00096D08">
        <w:rPr>
          <w:rFonts w:ascii="Arial" w:hAnsi="Arial" w:cs="Arial"/>
          <w:lang w:val="ru-RU"/>
        </w:rPr>
        <w:t xml:space="preserve"> году и плановом периоде </w:t>
      </w:r>
      <w:r w:rsidR="006C6C75" w:rsidRPr="00096D08">
        <w:rPr>
          <w:rFonts w:ascii="Arial" w:hAnsi="Arial" w:cs="Arial"/>
          <w:lang w:val="ru-RU"/>
        </w:rPr>
        <w:t>2024</w:t>
      </w:r>
      <w:r w:rsidR="009A42F8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9A42F8" w:rsidRPr="00096D08">
        <w:rPr>
          <w:rFonts w:ascii="Arial" w:hAnsi="Arial" w:cs="Arial"/>
          <w:lang w:val="ru-RU"/>
        </w:rPr>
        <w:t xml:space="preserve">гг. в размере </w:t>
      </w:r>
      <w:r w:rsidR="00B50410" w:rsidRPr="00096D08">
        <w:rPr>
          <w:rFonts w:ascii="Arial" w:hAnsi="Arial" w:cs="Arial"/>
          <w:lang w:val="ru-RU"/>
        </w:rPr>
        <w:t xml:space="preserve">2 </w:t>
      </w:r>
      <w:r w:rsidR="004D422C" w:rsidRPr="00096D08">
        <w:rPr>
          <w:rFonts w:ascii="Arial" w:hAnsi="Arial" w:cs="Arial"/>
          <w:lang w:val="ru-RU"/>
        </w:rPr>
        <w:t>9</w:t>
      </w:r>
      <w:r w:rsidR="00B50410" w:rsidRPr="00096D08">
        <w:rPr>
          <w:rFonts w:ascii="Arial" w:hAnsi="Arial" w:cs="Arial"/>
          <w:lang w:val="ru-RU"/>
        </w:rPr>
        <w:t>00</w:t>
      </w:r>
      <w:r w:rsidR="00096D08">
        <w:rPr>
          <w:rFonts w:ascii="Arial" w:hAnsi="Arial" w:cs="Arial"/>
          <w:lang w:val="ru-RU"/>
        </w:rPr>
        <w:t xml:space="preserve"> </w:t>
      </w:r>
      <w:r w:rsidR="009A42F8" w:rsidRPr="00096D08">
        <w:rPr>
          <w:rFonts w:ascii="Arial" w:hAnsi="Arial" w:cs="Arial"/>
          <w:lang w:val="ru-RU"/>
        </w:rPr>
        <w:t>000,00 рублей ежегодно</w:t>
      </w:r>
    </w:p>
    <w:p w:rsidR="00DA7093" w:rsidRPr="00096D08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средств краевого бюджета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на </w:t>
      </w:r>
      <w:r w:rsidR="006C6C75" w:rsidRPr="00096D08">
        <w:rPr>
          <w:rFonts w:ascii="Arial" w:hAnsi="Arial" w:cs="Arial"/>
          <w:lang w:val="ru-RU"/>
        </w:rPr>
        <w:t>2023</w:t>
      </w:r>
      <w:r w:rsidR="00EE3E7D" w:rsidRPr="00096D08">
        <w:rPr>
          <w:rFonts w:ascii="Arial" w:hAnsi="Arial" w:cs="Arial"/>
          <w:lang w:val="ru-RU"/>
        </w:rPr>
        <w:t xml:space="preserve"> год </w:t>
      </w:r>
      <w:r w:rsidR="00B942BA" w:rsidRPr="00096D08">
        <w:rPr>
          <w:rFonts w:ascii="Arial" w:hAnsi="Arial" w:cs="Arial"/>
          <w:lang w:val="ru-RU"/>
        </w:rPr>
        <w:t>743 600</w:t>
      </w:r>
      <w:r w:rsidR="003E06AD" w:rsidRPr="00096D08">
        <w:rPr>
          <w:rFonts w:ascii="Arial" w:hAnsi="Arial" w:cs="Arial"/>
          <w:lang w:val="ru-RU"/>
        </w:rPr>
        <w:t>,00</w:t>
      </w:r>
      <w:r w:rsidR="007A1E59" w:rsidRPr="00096D08">
        <w:rPr>
          <w:rFonts w:ascii="Arial" w:hAnsi="Arial" w:cs="Arial"/>
          <w:lang w:val="ru-RU"/>
        </w:rPr>
        <w:t xml:space="preserve"> рублей </w:t>
      </w:r>
      <w:r w:rsidR="00420CF5" w:rsidRPr="00096D08">
        <w:rPr>
          <w:rFonts w:ascii="Arial" w:hAnsi="Arial" w:cs="Arial"/>
          <w:lang w:val="ru-RU"/>
        </w:rPr>
        <w:t xml:space="preserve">и </w:t>
      </w:r>
      <w:r w:rsidRPr="00096D08">
        <w:rPr>
          <w:rFonts w:ascii="Arial" w:hAnsi="Arial" w:cs="Arial"/>
          <w:lang w:val="ru-RU"/>
        </w:rPr>
        <w:t xml:space="preserve">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годы в с</w:t>
      </w:r>
      <w:r w:rsidR="005668CB" w:rsidRPr="00096D08">
        <w:rPr>
          <w:rFonts w:ascii="Arial" w:hAnsi="Arial" w:cs="Arial"/>
          <w:lang w:val="ru-RU"/>
        </w:rPr>
        <w:t xml:space="preserve">умме </w:t>
      </w:r>
      <w:r w:rsidR="00B942BA" w:rsidRPr="00096D08">
        <w:rPr>
          <w:rFonts w:ascii="Arial" w:hAnsi="Arial" w:cs="Arial"/>
          <w:lang w:val="ru-RU"/>
        </w:rPr>
        <w:t>593 698</w:t>
      </w:r>
      <w:r w:rsidR="003E06AD" w:rsidRPr="00096D08">
        <w:rPr>
          <w:rFonts w:ascii="Arial" w:hAnsi="Arial" w:cs="Arial"/>
          <w:lang w:val="ru-RU"/>
        </w:rPr>
        <w:t>,00</w:t>
      </w:r>
      <w:r w:rsidR="00EE3E7D" w:rsidRPr="00096D08">
        <w:rPr>
          <w:rFonts w:ascii="Arial" w:hAnsi="Arial" w:cs="Arial"/>
          <w:lang w:val="ru-RU"/>
        </w:rPr>
        <w:t xml:space="preserve"> рублей</w:t>
      </w:r>
      <w:r w:rsidR="00D3712C" w:rsidRPr="00096D08">
        <w:rPr>
          <w:rFonts w:ascii="Arial" w:hAnsi="Arial" w:cs="Arial"/>
          <w:lang w:val="ru-RU"/>
        </w:rPr>
        <w:t xml:space="preserve"> ежегодно</w:t>
      </w:r>
      <w:r w:rsidR="00EE3E7D" w:rsidRPr="00096D08">
        <w:rPr>
          <w:rFonts w:ascii="Arial" w:hAnsi="Arial" w:cs="Arial"/>
          <w:lang w:val="ru-RU"/>
        </w:rPr>
        <w:t>.</w:t>
      </w:r>
    </w:p>
    <w:p w:rsidR="00102773" w:rsidRPr="00096D08" w:rsidRDefault="00096D08" w:rsidP="0010277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02773" w:rsidRPr="00096D08">
        <w:rPr>
          <w:rFonts w:ascii="Arial" w:hAnsi="Arial" w:cs="Arial"/>
          <w:lang w:val="ru-RU"/>
        </w:rPr>
        <w:t>3</w:t>
      </w:r>
      <w:r w:rsidR="00D74E56" w:rsidRPr="00096D08">
        <w:rPr>
          <w:rFonts w:ascii="Arial" w:hAnsi="Arial" w:cs="Arial"/>
          <w:lang w:val="ru-RU"/>
        </w:rPr>
        <w:t>)</w:t>
      </w:r>
      <w:r w:rsidR="00102773" w:rsidRPr="00096D08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096D08">
          <w:rPr>
            <w:rFonts w:ascii="Arial" w:hAnsi="Arial" w:cs="Arial"/>
            <w:lang w:val="ru-RU"/>
          </w:rPr>
          <w:t>субвенции</w:t>
        </w:r>
      </w:hyperlink>
      <w:r w:rsidR="00102773" w:rsidRPr="00096D08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096D08">
          <w:rPr>
            <w:rFonts w:ascii="Arial" w:hAnsi="Arial" w:cs="Arial"/>
            <w:lang w:val="ru-RU"/>
          </w:rPr>
          <w:t>законом</w:t>
        </w:r>
      </w:hyperlink>
      <w:r w:rsidR="00102773" w:rsidRPr="00096D08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6C6C75" w:rsidRPr="00096D08">
        <w:rPr>
          <w:rFonts w:ascii="Arial" w:hAnsi="Arial" w:cs="Arial"/>
          <w:lang w:val="ru-RU"/>
        </w:rPr>
        <w:t>2023</w:t>
      </w:r>
      <w:r w:rsidR="00102773" w:rsidRPr="00096D08">
        <w:rPr>
          <w:rFonts w:ascii="Arial" w:hAnsi="Arial" w:cs="Arial"/>
          <w:lang w:val="ru-RU"/>
        </w:rPr>
        <w:t xml:space="preserve"> году в сумме </w:t>
      </w:r>
      <w:r w:rsidR="00B942BA" w:rsidRPr="00096D08">
        <w:rPr>
          <w:rFonts w:ascii="Arial" w:hAnsi="Arial" w:cs="Arial"/>
          <w:lang w:val="ru-RU"/>
        </w:rPr>
        <w:t>185 600</w:t>
      </w:r>
      <w:r w:rsidR="00D3713F" w:rsidRPr="00096D08">
        <w:rPr>
          <w:rFonts w:ascii="Arial" w:hAnsi="Arial" w:cs="Arial"/>
          <w:lang w:val="ru-RU"/>
        </w:rPr>
        <w:t>,00</w:t>
      </w:r>
      <w:r w:rsidR="00102773" w:rsidRPr="00096D08">
        <w:rPr>
          <w:rFonts w:ascii="Arial" w:hAnsi="Arial" w:cs="Arial"/>
          <w:color w:val="FF0000"/>
          <w:lang w:val="ru-RU"/>
        </w:rPr>
        <w:t xml:space="preserve"> </w:t>
      </w:r>
      <w:r w:rsidR="00102773" w:rsidRPr="00096D08">
        <w:rPr>
          <w:rFonts w:ascii="Arial" w:hAnsi="Arial" w:cs="Arial"/>
          <w:lang w:val="ru-RU"/>
        </w:rPr>
        <w:t>рублей,</w:t>
      </w:r>
      <w:r w:rsidR="00102773" w:rsidRPr="00096D08">
        <w:rPr>
          <w:rFonts w:ascii="Arial" w:hAnsi="Arial" w:cs="Arial"/>
          <w:color w:val="FF0000"/>
          <w:lang w:val="ru-RU"/>
        </w:rPr>
        <w:t xml:space="preserve"> </w:t>
      </w:r>
      <w:r w:rsidR="00102773" w:rsidRPr="00096D08">
        <w:rPr>
          <w:rFonts w:ascii="Arial" w:hAnsi="Arial" w:cs="Arial"/>
          <w:lang w:val="ru-RU"/>
        </w:rPr>
        <w:t xml:space="preserve">в </w:t>
      </w:r>
      <w:r w:rsidR="006C6C75" w:rsidRPr="00096D08">
        <w:rPr>
          <w:rFonts w:ascii="Arial" w:hAnsi="Arial" w:cs="Arial"/>
          <w:lang w:val="ru-RU"/>
        </w:rPr>
        <w:t>2024</w:t>
      </w:r>
      <w:r w:rsidR="00102773" w:rsidRPr="00096D08">
        <w:rPr>
          <w:rFonts w:ascii="Arial" w:hAnsi="Arial" w:cs="Arial"/>
          <w:lang w:val="ru-RU"/>
        </w:rPr>
        <w:t xml:space="preserve"> г. в сумме </w:t>
      </w:r>
      <w:r w:rsidR="00B942BA" w:rsidRPr="00096D08">
        <w:rPr>
          <w:rFonts w:ascii="Arial" w:hAnsi="Arial" w:cs="Arial"/>
          <w:lang w:val="ru-RU"/>
        </w:rPr>
        <w:t>192 400</w:t>
      </w:r>
      <w:r w:rsidR="00102773" w:rsidRPr="00096D08">
        <w:rPr>
          <w:rFonts w:ascii="Arial" w:hAnsi="Arial" w:cs="Arial"/>
          <w:lang w:val="ru-RU"/>
        </w:rPr>
        <w:t xml:space="preserve">,00 рублей, </w:t>
      </w:r>
      <w:r w:rsidR="00D3713F" w:rsidRPr="00096D08">
        <w:rPr>
          <w:rFonts w:ascii="Arial" w:hAnsi="Arial" w:cs="Arial"/>
          <w:lang w:val="ru-RU"/>
        </w:rPr>
        <w:t>на</w:t>
      </w:r>
      <w:r w:rsidR="00102773"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2025</w:t>
      </w:r>
      <w:r w:rsidR="00D3713F" w:rsidRPr="00096D08">
        <w:rPr>
          <w:rFonts w:ascii="Arial" w:hAnsi="Arial" w:cs="Arial"/>
          <w:lang w:val="ru-RU"/>
        </w:rPr>
        <w:t xml:space="preserve"> год</w:t>
      </w:r>
      <w:r w:rsidR="00102773" w:rsidRPr="00096D08">
        <w:rPr>
          <w:rFonts w:ascii="Arial" w:hAnsi="Arial" w:cs="Arial"/>
          <w:lang w:val="ru-RU"/>
        </w:rPr>
        <w:t xml:space="preserve"> </w:t>
      </w:r>
      <w:r w:rsidR="00D3713F" w:rsidRPr="00096D08">
        <w:rPr>
          <w:rFonts w:ascii="Arial" w:hAnsi="Arial" w:cs="Arial"/>
          <w:lang w:val="ru-RU"/>
        </w:rPr>
        <w:t>средства не заложены.</w:t>
      </w:r>
    </w:p>
    <w:p w:rsidR="00102773" w:rsidRPr="00096D08" w:rsidRDefault="00096D08" w:rsidP="0010277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02773" w:rsidRPr="00096D08">
        <w:rPr>
          <w:rFonts w:ascii="Arial" w:hAnsi="Arial" w:cs="Arial"/>
          <w:lang w:val="ru-RU"/>
        </w:rPr>
        <w:t>4</w:t>
      </w:r>
      <w:r w:rsidR="00D74E56" w:rsidRPr="00096D08">
        <w:rPr>
          <w:rFonts w:ascii="Arial" w:hAnsi="Arial" w:cs="Arial"/>
          <w:lang w:val="ru-RU"/>
        </w:rPr>
        <w:t>)</w:t>
      </w:r>
      <w:r w:rsidR="00102773" w:rsidRPr="00096D08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6C6C75" w:rsidRPr="00096D08">
        <w:rPr>
          <w:rFonts w:ascii="Arial" w:hAnsi="Arial" w:cs="Arial"/>
          <w:lang w:val="ru-RU"/>
        </w:rPr>
        <w:t>2023</w:t>
      </w:r>
      <w:r w:rsidR="00102773" w:rsidRPr="00096D08">
        <w:rPr>
          <w:rFonts w:ascii="Arial" w:hAnsi="Arial" w:cs="Arial"/>
          <w:lang w:val="ru-RU"/>
        </w:rPr>
        <w:t xml:space="preserve"> </w:t>
      </w:r>
      <w:r w:rsidR="00D3713F" w:rsidRPr="00096D08">
        <w:rPr>
          <w:rFonts w:ascii="Arial" w:hAnsi="Arial" w:cs="Arial"/>
          <w:lang w:val="ru-RU"/>
        </w:rPr>
        <w:t xml:space="preserve">и плановом периоде </w:t>
      </w:r>
      <w:r w:rsidR="006C6C75" w:rsidRPr="00096D08">
        <w:rPr>
          <w:rFonts w:ascii="Arial" w:hAnsi="Arial" w:cs="Arial"/>
          <w:lang w:val="ru-RU"/>
        </w:rPr>
        <w:t>2024</w:t>
      </w:r>
      <w:r w:rsidR="00D3713F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D3713F" w:rsidRPr="00096D08">
        <w:rPr>
          <w:rFonts w:ascii="Arial" w:hAnsi="Arial" w:cs="Arial"/>
          <w:lang w:val="ru-RU"/>
        </w:rPr>
        <w:t>гг</w:t>
      </w:r>
      <w:r w:rsidR="00E257EF" w:rsidRPr="00096D08">
        <w:rPr>
          <w:rFonts w:ascii="Arial" w:hAnsi="Arial" w:cs="Arial"/>
          <w:lang w:val="ru-RU"/>
        </w:rPr>
        <w:t>.</w:t>
      </w:r>
      <w:r w:rsidR="00102773" w:rsidRPr="00096D08">
        <w:rPr>
          <w:rFonts w:ascii="Arial" w:hAnsi="Arial" w:cs="Arial"/>
          <w:lang w:val="ru-RU"/>
        </w:rPr>
        <w:t xml:space="preserve"> в сумме </w:t>
      </w:r>
      <w:r w:rsidR="00B942BA" w:rsidRPr="00096D08">
        <w:rPr>
          <w:rFonts w:ascii="Arial" w:hAnsi="Arial" w:cs="Arial"/>
          <w:lang w:val="ru-RU"/>
        </w:rPr>
        <w:t>10 700</w:t>
      </w:r>
      <w:r w:rsidR="00E257EF" w:rsidRPr="00096D08">
        <w:rPr>
          <w:rFonts w:ascii="Arial" w:hAnsi="Arial" w:cs="Arial"/>
          <w:lang w:val="ru-RU"/>
        </w:rPr>
        <w:t>,00 рублей</w:t>
      </w:r>
      <w:r w:rsidR="00102773" w:rsidRPr="00096D08">
        <w:rPr>
          <w:rFonts w:ascii="Arial" w:hAnsi="Arial" w:cs="Arial"/>
          <w:lang w:val="ru-RU"/>
        </w:rPr>
        <w:t xml:space="preserve"> ежегодно.</w:t>
      </w:r>
    </w:p>
    <w:p w:rsidR="00102773" w:rsidRPr="00096D08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096D08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Статья 1</w:t>
      </w:r>
      <w:r w:rsidR="00F354B3" w:rsidRPr="00096D08">
        <w:rPr>
          <w:rFonts w:ascii="Arial" w:hAnsi="Arial" w:cs="Arial"/>
          <w:lang w:val="ru-RU"/>
        </w:rPr>
        <w:t>3</w:t>
      </w:r>
      <w:r w:rsidRPr="00096D08">
        <w:rPr>
          <w:rFonts w:ascii="Arial" w:hAnsi="Arial" w:cs="Arial"/>
          <w:lang w:val="ru-RU"/>
        </w:rPr>
        <w:t>. Резервный фонд сельсовета</w:t>
      </w:r>
    </w:p>
    <w:p w:rsidR="005668CB" w:rsidRPr="00096D08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096D08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6033A" w:rsidRPr="00096D08" w:rsidRDefault="00C6033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CA7F20" w:rsidRPr="00096D08">
        <w:rPr>
          <w:rFonts w:ascii="Arial" w:hAnsi="Arial" w:cs="Arial"/>
          <w:lang w:val="ru-RU"/>
        </w:rPr>
        <w:t>1</w:t>
      </w:r>
      <w:r w:rsidR="00F354B3" w:rsidRPr="00096D08">
        <w:rPr>
          <w:rFonts w:ascii="Arial" w:hAnsi="Arial" w:cs="Arial"/>
          <w:lang w:val="ru-RU"/>
        </w:rPr>
        <w:t>4</w:t>
      </w:r>
      <w:r w:rsidRPr="00096D08">
        <w:rPr>
          <w:rFonts w:ascii="Arial" w:hAnsi="Arial" w:cs="Arial"/>
          <w:lang w:val="ru-RU"/>
        </w:rPr>
        <w:t xml:space="preserve">. </w:t>
      </w:r>
      <w:r w:rsidR="00C86AC4" w:rsidRPr="00096D08">
        <w:rPr>
          <w:rFonts w:ascii="Arial" w:hAnsi="Arial" w:cs="Arial"/>
          <w:lang w:val="ru-RU"/>
        </w:rPr>
        <w:t>Муниципальны</w:t>
      </w:r>
      <w:r w:rsidRPr="00096D08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096D08">
        <w:rPr>
          <w:rFonts w:ascii="Arial" w:hAnsi="Arial" w:cs="Arial"/>
          <w:lang w:val="ru-RU"/>
        </w:rPr>
        <w:t>сельсовета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EA13E1" w:rsidRPr="00096D08">
        <w:rPr>
          <w:rFonts w:ascii="Arial" w:hAnsi="Arial" w:cs="Arial"/>
          <w:lang w:val="ru-RU"/>
        </w:rPr>
        <w:t xml:space="preserve">Установить что, </w:t>
      </w:r>
      <w:r w:rsidRPr="00096D08">
        <w:rPr>
          <w:rFonts w:ascii="Arial" w:hAnsi="Arial" w:cs="Arial"/>
          <w:lang w:val="ru-RU"/>
        </w:rPr>
        <w:t>программ</w:t>
      </w:r>
      <w:r w:rsidR="00EA13E1" w:rsidRPr="00096D08">
        <w:rPr>
          <w:rFonts w:ascii="Arial" w:hAnsi="Arial" w:cs="Arial"/>
          <w:lang w:val="ru-RU"/>
        </w:rPr>
        <w:t>а муниципальных</w:t>
      </w:r>
      <w:r w:rsidRPr="00096D08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096D08">
        <w:rPr>
          <w:rFonts w:ascii="Arial" w:hAnsi="Arial" w:cs="Arial"/>
          <w:lang w:val="ru-RU"/>
        </w:rPr>
        <w:t>Вознесенского сельсовета</w:t>
      </w:r>
      <w:r w:rsidRPr="00096D08">
        <w:rPr>
          <w:rFonts w:ascii="Arial" w:hAnsi="Arial" w:cs="Arial"/>
          <w:lang w:val="ru-RU"/>
        </w:rPr>
        <w:t xml:space="preserve"> на </w:t>
      </w:r>
      <w:r w:rsidR="006C6C75" w:rsidRPr="00096D08">
        <w:rPr>
          <w:rFonts w:ascii="Arial" w:hAnsi="Arial" w:cs="Arial"/>
          <w:lang w:val="ru-RU"/>
        </w:rPr>
        <w:t>2023</w:t>
      </w:r>
      <w:r w:rsidRPr="00096D08">
        <w:rPr>
          <w:rFonts w:ascii="Arial" w:hAnsi="Arial" w:cs="Arial"/>
          <w:lang w:val="ru-RU"/>
        </w:rPr>
        <w:t xml:space="preserve"> год и плановый период</w:t>
      </w:r>
      <w:r w:rsidR="00A206C3" w:rsidRP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A206C3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годов </w:t>
      </w:r>
      <w:r w:rsidR="00EA13E1" w:rsidRPr="00096D08">
        <w:rPr>
          <w:rFonts w:ascii="Arial" w:hAnsi="Arial" w:cs="Arial"/>
          <w:lang w:val="ru-RU"/>
        </w:rPr>
        <w:t>не принималась (</w:t>
      </w:r>
      <w:r w:rsidRPr="00096D08">
        <w:rPr>
          <w:rFonts w:ascii="Arial" w:hAnsi="Arial" w:cs="Arial"/>
          <w:lang w:val="ru-RU"/>
        </w:rPr>
        <w:t>приложени</w:t>
      </w:r>
      <w:r w:rsidR="00EA13E1" w:rsidRPr="00096D08">
        <w:rPr>
          <w:rFonts w:ascii="Arial" w:hAnsi="Arial" w:cs="Arial"/>
          <w:lang w:val="ru-RU"/>
        </w:rPr>
        <w:t>е</w:t>
      </w:r>
      <w:r w:rsidRPr="00096D08">
        <w:rPr>
          <w:rFonts w:ascii="Arial" w:hAnsi="Arial" w:cs="Arial"/>
        </w:rPr>
        <w:t> </w:t>
      </w:r>
      <w:r w:rsidR="005668CB" w:rsidRPr="00096D08">
        <w:rPr>
          <w:rFonts w:ascii="Arial" w:hAnsi="Arial" w:cs="Arial"/>
          <w:lang w:val="ru-RU"/>
        </w:rPr>
        <w:t xml:space="preserve">№ </w:t>
      </w:r>
      <w:r w:rsidR="00F354B3" w:rsidRPr="00096D08">
        <w:rPr>
          <w:rFonts w:ascii="Arial" w:hAnsi="Arial" w:cs="Arial"/>
          <w:lang w:val="ru-RU"/>
        </w:rPr>
        <w:t>9</w:t>
      </w:r>
      <w:r w:rsidRPr="00096D08">
        <w:rPr>
          <w:rFonts w:ascii="Arial" w:hAnsi="Arial" w:cs="Arial"/>
          <w:lang w:val="ru-RU"/>
        </w:rPr>
        <w:t xml:space="preserve"> к настоящему </w:t>
      </w:r>
      <w:r w:rsidR="00270019" w:rsidRPr="00096D08">
        <w:rPr>
          <w:rFonts w:ascii="Arial" w:hAnsi="Arial" w:cs="Arial"/>
          <w:lang w:val="ru-RU"/>
        </w:rPr>
        <w:t>Решению</w:t>
      </w:r>
      <w:r w:rsidR="00EA13E1" w:rsidRPr="00096D08">
        <w:rPr>
          <w:rFonts w:ascii="Arial" w:hAnsi="Arial" w:cs="Arial"/>
          <w:lang w:val="ru-RU"/>
        </w:rPr>
        <w:t>)</w:t>
      </w:r>
      <w:r w:rsidRPr="00096D08">
        <w:rPr>
          <w:rFonts w:ascii="Arial" w:hAnsi="Arial" w:cs="Arial"/>
          <w:lang w:val="ru-RU"/>
        </w:rPr>
        <w:t>.</w:t>
      </w:r>
    </w:p>
    <w:p w:rsidR="00EA13E1" w:rsidRPr="00096D08" w:rsidRDefault="00EA13E1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A2197" w:rsidRPr="00096D08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A2197" w:rsidRPr="00096D08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A2197" w:rsidRPr="00096D08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096D08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CA7F20" w:rsidRPr="00096D08">
        <w:rPr>
          <w:rFonts w:ascii="Arial" w:hAnsi="Arial" w:cs="Arial"/>
          <w:lang w:val="ru-RU"/>
        </w:rPr>
        <w:t>1</w:t>
      </w:r>
      <w:r w:rsidR="00F354B3" w:rsidRPr="00096D08">
        <w:rPr>
          <w:rFonts w:ascii="Arial" w:hAnsi="Arial" w:cs="Arial"/>
          <w:lang w:val="ru-RU"/>
        </w:rPr>
        <w:t>5</w:t>
      </w:r>
      <w:r w:rsidR="00CA7F20" w:rsidRPr="00096D08">
        <w:rPr>
          <w:rFonts w:ascii="Arial" w:hAnsi="Arial" w:cs="Arial"/>
          <w:lang w:val="ru-RU"/>
        </w:rPr>
        <w:t>.</w:t>
      </w:r>
      <w:r w:rsidR="003B6DCD" w:rsidRPr="00096D08">
        <w:rPr>
          <w:rFonts w:ascii="Arial" w:hAnsi="Arial" w:cs="Arial"/>
          <w:lang w:val="ru-RU"/>
        </w:rPr>
        <w:t>Муниципальный</w:t>
      </w:r>
      <w:r w:rsidRPr="00096D08">
        <w:rPr>
          <w:rFonts w:ascii="Arial" w:hAnsi="Arial" w:cs="Arial"/>
          <w:lang w:val="ru-RU"/>
        </w:rPr>
        <w:t xml:space="preserve"> внутренний долг </w:t>
      </w:r>
      <w:r w:rsidR="003B6DCD" w:rsidRPr="00096D08">
        <w:rPr>
          <w:rFonts w:ascii="Arial" w:hAnsi="Arial" w:cs="Arial"/>
          <w:lang w:val="ru-RU"/>
        </w:rPr>
        <w:t>сельсовета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Установить верхний предел </w:t>
      </w:r>
      <w:r w:rsidR="003B6DCD" w:rsidRPr="00096D08">
        <w:rPr>
          <w:rFonts w:ascii="Arial" w:hAnsi="Arial" w:cs="Arial"/>
          <w:lang w:val="ru-RU"/>
        </w:rPr>
        <w:t>муниципального</w:t>
      </w:r>
      <w:r w:rsidRPr="00096D08">
        <w:rPr>
          <w:rFonts w:ascii="Arial" w:hAnsi="Arial" w:cs="Arial"/>
          <w:lang w:val="ru-RU"/>
        </w:rPr>
        <w:t xml:space="preserve"> внутреннего долга </w:t>
      </w:r>
      <w:r w:rsidR="00EA13E1" w:rsidRPr="00096D08">
        <w:rPr>
          <w:rFonts w:ascii="Arial" w:hAnsi="Arial" w:cs="Arial"/>
          <w:lang w:val="ru-RU"/>
        </w:rPr>
        <w:t>Вознесен</w:t>
      </w:r>
      <w:r w:rsidR="00EC02FB" w:rsidRPr="00096D08">
        <w:rPr>
          <w:rFonts w:ascii="Arial" w:hAnsi="Arial" w:cs="Arial"/>
          <w:lang w:val="ru-RU"/>
        </w:rPr>
        <w:t>с</w:t>
      </w:r>
      <w:r w:rsidR="00EA13E1" w:rsidRPr="00096D08">
        <w:rPr>
          <w:rFonts w:ascii="Arial" w:hAnsi="Arial" w:cs="Arial"/>
          <w:lang w:val="ru-RU"/>
        </w:rPr>
        <w:t>кого сельсовета</w:t>
      </w:r>
      <w:r w:rsidRPr="00096D08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096D08">
        <w:rPr>
          <w:rFonts w:ascii="Arial" w:hAnsi="Arial" w:cs="Arial"/>
          <w:lang w:val="ru-RU"/>
        </w:rPr>
        <w:t>Вознесенского сельсовета: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lastRenderedPageBreak/>
        <w:t xml:space="preserve">на 1 января </w:t>
      </w:r>
      <w:r w:rsidR="006C6C75" w:rsidRPr="00096D08">
        <w:rPr>
          <w:rFonts w:ascii="Arial" w:hAnsi="Arial" w:cs="Arial"/>
          <w:lang w:val="ru-RU"/>
        </w:rPr>
        <w:t>2024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года </w:t>
      </w:r>
      <w:r w:rsidR="00EC02FB" w:rsidRPr="00096D08">
        <w:rPr>
          <w:rFonts w:ascii="Arial" w:hAnsi="Arial" w:cs="Arial"/>
          <w:lang w:val="ru-RU"/>
        </w:rPr>
        <w:t>0,0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рублей, в том числе по </w:t>
      </w:r>
      <w:r w:rsidR="00EC02FB" w:rsidRPr="00096D08">
        <w:rPr>
          <w:rFonts w:ascii="Arial" w:hAnsi="Arial" w:cs="Arial"/>
          <w:lang w:val="ru-RU"/>
        </w:rPr>
        <w:t>муниципальным</w:t>
      </w:r>
      <w:r w:rsidRPr="00096D08">
        <w:rPr>
          <w:rFonts w:ascii="Arial" w:hAnsi="Arial" w:cs="Arial"/>
          <w:lang w:val="ru-RU"/>
        </w:rPr>
        <w:t xml:space="preserve"> гарантиям </w:t>
      </w:r>
      <w:r w:rsidR="00EC02FB" w:rsidRPr="00096D08">
        <w:rPr>
          <w:rFonts w:ascii="Arial" w:hAnsi="Arial" w:cs="Arial"/>
          <w:lang w:val="ru-RU"/>
        </w:rPr>
        <w:t>Вознесенского сельсовета0,0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>рублей;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на 1 января </w:t>
      </w:r>
      <w:r w:rsidR="006C6C75" w:rsidRPr="00096D08">
        <w:rPr>
          <w:rFonts w:ascii="Arial" w:hAnsi="Arial" w:cs="Arial"/>
          <w:lang w:val="ru-RU"/>
        </w:rPr>
        <w:t>2025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года </w:t>
      </w:r>
      <w:r w:rsidR="00EC02FB" w:rsidRPr="00096D08">
        <w:rPr>
          <w:rFonts w:ascii="Arial" w:hAnsi="Arial" w:cs="Arial"/>
          <w:lang w:val="ru-RU"/>
        </w:rPr>
        <w:t>0,0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 xml:space="preserve">рублей, в том числе по </w:t>
      </w:r>
      <w:r w:rsidR="00EC02FB" w:rsidRPr="00096D08">
        <w:rPr>
          <w:rFonts w:ascii="Arial" w:hAnsi="Arial" w:cs="Arial"/>
          <w:lang w:val="ru-RU"/>
        </w:rPr>
        <w:t>муниципальным</w:t>
      </w:r>
      <w:r w:rsidRPr="00096D08">
        <w:rPr>
          <w:rFonts w:ascii="Arial" w:hAnsi="Arial" w:cs="Arial"/>
          <w:lang w:val="ru-RU"/>
        </w:rPr>
        <w:t xml:space="preserve"> гарантиям </w:t>
      </w:r>
      <w:r w:rsidR="00EC02FB" w:rsidRPr="00096D08">
        <w:rPr>
          <w:rFonts w:ascii="Arial" w:hAnsi="Arial" w:cs="Arial"/>
          <w:lang w:val="ru-RU"/>
        </w:rPr>
        <w:t>Вознесенского сельсовета 0,0 р</w:t>
      </w:r>
      <w:r w:rsidRPr="00096D08">
        <w:rPr>
          <w:rFonts w:ascii="Arial" w:hAnsi="Arial" w:cs="Arial"/>
          <w:lang w:val="ru-RU"/>
        </w:rPr>
        <w:t>ублей;</w:t>
      </w:r>
    </w:p>
    <w:p w:rsidR="00420CF5" w:rsidRPr="00096D08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на 1 января 202</w:t>
      </w:r>
      <w:r w:rsidR="00E257EF" w:rsidRPr="00096D08">
        <w:rPr>
          <w:rFonts w:ascii="Arial" w:hAnsi="Arial" w:cs="Arial"/>
          <w:lang w:val="ru-RU"/>
        </w:rPr>
        <w:t>5</w:t>
      </w:r>
      <w:r w:rsidR="00CB6236" w:rsidRPr="00096D08">
        <w:rPr>
          <w:rFonts w:ascii="Arial" w:hAnsi="Arial" w:cs="Arial"/>
        </w:rPr>
        <w:t> </w:t>
      </w:r>
      <w:r w:rsidR="00EC02FB" w:rsidRPr="00096D08">
        <w:rPr>
          <w:rFonts w:ascii="Arial" w:hAnsi="Arial" w:cs="Arial"/>
          <w:lang w:val="ru-RU"/>
        </w:rPr>
        <w:t xml:space="preserve">года 0,0 </w:t>
      </w:r>
      <w:r w:rsidR="00CB6236" w:rsidRPr="00096D08">
        <w:rPr>
          <w:rFonts w:ascii="Arial" w:hAnsi="Arial" w:cs="Arial"/>
          <w:lang w:val="ru-RU"/>
        </w:rPr>
        <w:t xml:space="preserve">рублей, в том числе по </w:t>
      </w:r>
      <w:r w:rsidR="00EC02FB" w:rsidRPr="00096D08">
        <w:rPr>
          <w:rFonts w:ascii="Arial" w:hAnsi="Arial" w:cs="Arial"/>
          <w:lang w:val="ru-RU"/>
        </w:rPr>
        <w:t>муниципальным</w:t>
      </w:r>
      <w:r w:rsidR="00CB6236" w:rsidRPr="00096D08">
        <w:rPr>
          <w:rFonts w:ascii="Arial" w:hAnsi="Arial" w:cs="Arial"/>
          <w:lang w:val="ru-RU"/>
        </w:rPr>
        <w:t xml:space="preserve"> гарантиям </w:t>
      </w:r>
      <w:r w:rsidR="00EC02FB" w:rsidRPr="00096D08">
        <w:rPr>
          <w:rFonts w:ascii="Arial" w:hAnsi="Arial" w:cs="Arial"/>
          <w:lang w:val="ru-RU"/>
        </w:rPr>
        <w:t>Вознесенского сельсовета 0,0</w:t>
      </w:r>
      <w:r w:rsidR="00CB6236" w:rsidRPr="00096D08">
        <w:rPr>
          <w:rFonts w:ascii="Arial" w:hAnsi="Arial" w:cs="Arial"/>
        </w:rPr>
        <w:t> </w:t>
      </w:r>
      <w:r w:rsidR="00CB6236" w:rsidRPr="00096D08">
        <w:rPr>
          <w:rFonts w:ascii="Arial" w:hAnsi="Arial" w:cs="Arial"/>
          <w:lang w:val="ru-RU"/>
        </w:rPr>
        <w:t>рублей.</w:t>
      </w:r>
    </w:p>
    <w:p w:rsidR="00EA4CE8" w:rsidRPr="00096D08" w:rsidRDefault="00420CF5" w:rsidP="00EA4CE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2. Установить, предельный объем муниципального долга Вознесенского се</w:t>
      </w:r>
      <w:r w:rsidR="00EA4CE8" w:rsidRPr="00096D08">
        <w:rPr>
          <w:rFonts w:ascii="Arial" w:hAnsi="Arial" w:cs="Arial"/>
          <w:lang w:val="ru-RU"/>
        </w:rPr>
        <w:t xml:space="preserve">льсовета на </w:t>
      </w:r>
      <w:r w:rsidR="006C6C75" w:rsidRPr="00096D08">
        <w:rPr>
          <w:rFonts w:ascii="Arial" w:hAnsi="Arial" w:cs="Arial"/>
          <w:lang w:val="ru-RU"/>
        </w:rPr>
        <w:t>2023</w:t>
      </w:r>
      <w:r w:rsidR="00EE3E7D" w:rsidRPr="00096D08">
        <w:rPr>
          <w:rFonts w:ascii="Arial" w:hAnsi="Arial" w:cs="Arial"/>
          <w:lang w:val="ru-RU"/>
        </w:rPr>
        <w:t xml:space="preserve"> год в сумме </w:t>
      </w:r>
      <w:r w:rsidR="0087793F" w:rsidRPr="00096D08">
        <w:rPr>
          <w:rFonts w:ascii="Arial" w:hAnsi="Arial" w:cs="Arial"/>
          <w:lang w:val="ru-RU"/>
        </w:rPr>
        <w:t>6 623 267,10</w:t>
      </w:r>
      <w:r w:rsidRPr="00096D08">
        <w:rPr>
          <w:rFonts w:ascii="Arial" w:hAnsi="Arial" w:cs="Arial"/>
        </w:rPr>
        <w:t> </w:t>
      </w:r>
      <w:r w:rsidRPr="00096D08">
        <w:rPr>
          <w:rFonts w:ascii="Arial" w:hAnsi="Arial" w:cs="Arial"/>
          <w:lang w:val="ru-RU"/>
        </w:rPr>
        <w:t>ру</w:t>
      </w:r>
      <w:r w:rsidR="00EA4CE8" w:rsidRPr="00096D08">
        <w:rPr>
          <w:rFonts w:ascii="Arial" w:hAnsi="Arial" w:cs="Arial"/>
          <w:lang w:val="ru-RU"/>
        </w:rPr>
        <w:t>блей, на</w:t>
      </w:r>
      <w:r w:rsidR="00096D08">
        <w:rPr>
          <w:rFonts w:ascii="Arial" w:hAnsi="Arial" w:cs="Arial"/>
          <w:lang w:val="ru-RU"/>
        </w:rPr>
        <w:t xml:space="preserve"> </w:t>
      </w:r>
      <w:r w:rsidR="006C6C75" w:rsidRPr="00096D08">
        <w:rPr>
          <w:rFonts w:ascii="Arial" w:hAnsi="Arial" w:cs="Arial"/>
          <w:lang w:val="ru-RU"/>
        </w:rPr>
        <w:t>2024</w:t>
      </w:r>
      <w:r w:rsidR="00EE3E7D" w:rsidRPr="00096D08">
        <w:rPr>
          <w:rFonts w:ascii="Arial" w:hAnsi="Arial" w:cs="Arial"/>
          <w:lang w:val="ru-RU"/>
        </w:rPr>
        <w:t xml:space="preserve"> год в сумме </w:t>
      </w:r>
      <w:r w:rsidR="0087793F" w:rsidRPr="00096D08">
        <w:rPr>
          <w:rFonts w:ascii="Arial" w:hAnsi="Arial" w:cs="Arial"/>
          <w:lang w:val="ru-RU"/>
        </w:rPr>
        <w:t>6 789 487,10</w:t>
      </w:r>
      <w:r w:rsidR="00785150" w:rsidRPr="00096D08">
        <w:rPr>
          <w:rFonts w:ascii="Arial" w:hAnsi="Arial" w:cs="Arial"/>
          <w:lang w:val="ru-RU"/>
        </w:rPr>
        <w:t xml:space="preserve"> рублей, на </w:t>
      </w:r>
      <w:r w:rsidR="006C6C75" w:rsidRPr="00096D08">
        <w:rPr>
          <w:rFonts w:ascii="Arial" w:hAnsi="Arial" w:cs="Arial"/>
          <w:lang w:val="ru-RU"/>
        </w:rPr>
        <w:t>2025</w:t>
      </w:r>
      <w:r w:rsidR="00E9596F" w:rsidRPr="00096D08">
        <w:rPr>
          <w:rFonts w:ascii="Arial" w:hAnsi="Arial" w:cs="Arial"/>
          <w:lang w:val="ru-RU"/>
        </w:rPr>
        <w:t xml:space="preserve"> год в сумме </w:t>
      </w:r>
    </w:p>
    <w:p w:rsidR="00420CF5" w:rsidRPr="00096D08" w:rsidRDefault="0087793F" w:rsidP="00EA4CE8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6 942 167,09</w:t>
      </w:r>
      <w:r w:rsidR="00420CF5" w:rsidRPr="00096D08">
        <w:rPr>
          <w:rFonts w:ascii="Arial" w:hAnsi="Arial" w:cs="Arial"/>
        </w:rPr>
        <w:t> </w:t>
      </w:r>
      <w:r w:rsidR="005A655D" w:rsidRPr="00096D08">
        <w:rPr>
          <w:rFonts w:ascii="Arial" w:hAnsi="Arial" w:cs="Arial"/>
          <w:lang w:val="ru-RU"/>
        </w:rPr>
        <w:t>рубл</w:t>
      </w:r>
      <w:r w:rsidR="007C2111" w:rsidRPr="00096D08">
        <w:rPr>
          <w:rFonts w:ascii="Arial" w:hAnsi="Arial" w:cs="Arial"/>
          <w:lang w:val="ru-RU"/>
        </w:rPr>
        <w:t>ей</w:t>
      </w:r>
      <w:r w:rsidR="00420CF5" w:rsidRPr="00096D08">
        <w:rPr>
          <w:rFonts w:ascii="Arial" w:hAnsi="Arial" w:cs="Arial"/>
          <w:lang w:val="ru-RU"/>
        </w:rPr>
        <w:t>.</w:t>
      </w:r>
    </w:p>
    <w:p w:rsidR="00420CF5" w:rsidRPr="00096D08" w:rsidRDefault="00420CF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3. Установить, что</w:t>
      </w:r>
      <w:r w:rsidR="007A1E59" w:rsidRP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предельный объем расходов на обслуживание муниципального долга Вознесенского сельсовета не должен превышать:</w:t>
      </w:r>
    </w:p>
    <w:p w:rsidR="00420CF5" w:rsidRPr="00096D08" w:rsidRDefault="006C6C7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2023</w:t>
      </w:r>
      <w:r w:rsidR="00420CF5" w:rsidRPr="00096D08">
        <w:rPr>
          <w:rFonts w:ascii="Arial" w:hAnsi="Arial" w:cs="Arial"/>
          <w:lang w:val="ru-RU"/>
        </w:rPr>
        <w:t xml:space="preserve"> год – </w:t>
      </w:r>
      <w:r w:rsidR="0087793F" w:rsidRPr="00096D08">
        <w:rPr>
          <w:rFonts w:ascii="Arial" w:hAnsi="Arial" w:cs="Arial"/>
          <w:lang w:val="ru-RU"/>
        </w:rPr>
        <w:t>2 275 446,28</w:t>
      </w:r>
      <w:r w:rsidR="005A655D" w:rsidRPr="00096D08">
        <w:rPr>
          <w:rFonts w:ascii="Arial" w:hAnsi="Arial" w:cs="Arial"/>
          <w:lang w:val="ru-RU"/>
        </w:rPr>
        <w:t xml:space="preserve"> рубл</w:t>
      </w:r>
      <w:r w:rsidR="0087793F" w:rsidRPr="00096D08">
        <w:rPr>
          <w:rFonts w:ascii="Arial" w:hAnsi="Arial" w:cs="Arial"/>
          <w:lang w:val="ru-RU"/>
        </w:rPr>
        <w:t>ей</w:t>
      </w:r>
      <w:r w:rsidR="00420CF5" w:rsidRPr="00096D08">
        <w:rPr>
          <w:rFonts w:ascii="Arial" w:hAnsi="Arial" w:cs="Arial"/>
          <w:lang w:val="ru-RU"/>
        </w:rPr>
        <w:t>;</w:t>
      </w:r>
    </w:p>
    <w:p w:rsidR="00420CF5" w:rsidRPr="00096D08" w:rsidRDefault="006C6C7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2024</w:t>
      </w:r>
      <w:r w:rsidR="00810095" w:rsidRPr="00096D08">
        <w:rPr>
          <w:rFonts w:ascii="Arial" w:hAnsi="Arial" w:cs="Arial"/>
          <w:lang w:val="ru-RU"/>
        </w:rPr>
        <w:t xml:space="preserve"> </w:t>
      </w:r>
      <w:r w:rsidR="00420CF5" w:rsidRPr="00096D08">
        <w:rPr>
          <w:rFonts w:ascii="Arial" w:hAnsi="Arial" w:cs="Arial"/>
          <w:lang w:val="ru-RU"/>
        </w:rPr>
        <w:t xml:space="preserve">год – </w:t>
      </w:r>
      <w:r w:rsidR="0087793F" w:rsidRPr="00096D08">
        <w:rPr>
          <w:rFonts w:ascii="Arial" w:hAnsi="Arial" w:cs="Arial"/>
          <w:lang w:val="ru-RU"/>
        </w:rPr>
        <w:t>1 902 233,12</w:t>
      </w:r>
      <w:r w:rsidR="005A655D" w:rsidRPr="00096D08">
        <w:rPr>
          <w:rFonts w:ascii="Arial" w:hAnsi="Arial" w:cs="Arial"/>
          <w:lang w:val="ru-RU"/>
        </w:rPr>
        <w:t xml:space="preserve"> </w:t>
      </w:r>
      <w:r w:rsidR="00420CF5" w:rsidRPr="00096D08">
        <w:rPr>
          <w:rFonts w:ascii="Arial" w:hAnsi="Arial" w:cs="Arial"/>
          <w:lang w:val="ru-RU"/>
        </w:rPr>
        <w:t>рублей;</w:t>
      </w:r>
    </w:p>
    <w:p w:rsidR="00420CF5" w:rsidRPr="00096D08" w:rsidRDefault="006C6C7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2025</w:t>
      </w:r>
      <w:r w:rsidR="00420CF5" w:rsidRPr="00096D08">
        <w:rPr>
          <w:rFonts w:ascii="Arial" w:hAnsi="Arial" w:cs="Arial"/>
          <w:lang w:val="ru-RU"/>
        </w:rPr>
        <w:t xml:space="preserve"> год – </w:t>
      </w:r>
      <w:r w:rsidR="0087793F" w:rsidRPr="00096D08">
        <w:rPr>
          <w:rFonts w:ascii="Arial" w:hAnsi="Arial" w:cs="Arial"/>
          <w:lang w:val="ru-RU"/>
        </w:rPr>
        <w:t>1 925 135,12</w:t>
      </w:r>
      <w:r w:rsidR="005A655D" w:rsidRPr="00096D08">
        <w:rPr>
          <w:rFonts w:ascii="Arial" w:hAnsi="Arial" w:cs="Arial"/>
          <w:lang w:val="ru-RU"/>
        </w:rPr>
        <w:t xml:space="preserve"> </w:t>
      </w:r>
      <w:r w:rsidR="00420CF5" w:rsidRPr="00096D08">
        <w:rPr>
          <w:rFonts w:ascii="Arial" w:hAnsi="Arial" w:cs="Arial"/>
          <w:lang w:val="ru-RU"/>
        </w:rPr>
        <w:t>рублей.</w:t>
      </w:r>
    </w:p>
    <w:p w:rsidR="00CB6236" w:rsidRPr="00096D08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4</w:t>
      </w:r>
      <w:r w:rsidR="00CB6236" w:rsidRPr="00096D08">
        <w:rPr>
          <w:rFonts w:ascii="Arial" w:hAnsi="Arial" w:cs="Arial"/>
          <w:lang w:val="ru-RU"/>
        </w:rPr>
        <w:t xml:space="preserve">. </w:t>
      </w:r>
      <w:r w:rsidR="00EC02FB" w:rsidRPr="00096D08">
        <w:rPr>
          <w:rFonts w:ascii="Arial" w:hAnsi="Arial" w:cs="Arial"/>
          <w:lang w:val="ru-RU"/>
        </w:rPr>
        <w:t>Установить, что</w:t>
      </w:r>
      <w:r w:rsidR="00CB6236" w:rsidRPr="00096D08">
        <w:rPr>
          <w:rFonts w:ascii="Arial" w:hAnsi="Arial" w:cs="Arial"/>
          <w:lang w:val="ru-RU"/>
        </w:rPr>
        <w:t xml:space="preserve"> программ</w:t>
      </w:r>
      <w:r w:rsidR="00EC02FB" w:rsidRPr="00096D08">
        <w:rPr>
          <w:rFonts w:ascii="Arial" w:hAnsi="Arial" w:cs="Arial"/>
          <w:lang w:val="ru-RU"/>
        </w:rPr>
        <w:t>а</w:t>
      </w:r>
      <w:r w:rsidR="007A1E59" w:rsidRPr="00096D08">
        <w:rPr>
          <w:rFonts w:ascii="Arial" w:hAnsi="Arial" w:cs="Arial"/>
          <w:lang w:val="ru-RU"/>
        </w:rPr>
        <w:t xml:space="preserve"> </w:t>
      </w:r>
      <w:r w:rsidR="00EC02FB" w:rsidRPr="00096D08">
        <w:rPr>
          <w:rFonts w:ascii="Arial" w:hAnsi="Arial" w:cs="Arial"/>
          <w:lang w:val="ru-RU"/>
        </w:rPr>
        <w:t xml:space="preserve">муниципальных </w:t>
      </w:r>
      <w:r w:rsidR="00CB6236" w:rsidRPr="00096D08">
        <w:rPr>
          <w:rFonts w:ascii="Arial" w:hAnsi="Arial" w:cs="Arial"/>
          <w:lang w:val="ru-RU"/>
        </w:rPr>
        <w:t xml:space="preserve">гарантий </w:t>
      </w:r>
      <w:r w:rsidR="00EC02FB" w:rsidRPr="00096D08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096D08">
        <w:rPr>
          <w:rFonts w:ascii="Arial" w:hAnsi="Arial" w:cs="Arial"/>
          <w:lang w:val="ru-RU"/>
        </w:rPr>
        <w:t xml:space="preserve">на </w:t>
      </w:r>
      <w:r w:rsidR="006C6C75" w:rsidRPr="00096D08">
        <w:rPr>
          <w:rFonts w:ascii="Arial" w:hAnsi="Arial" w:cs="Arial"/>
          <w:lang w:val="ru-RU"/>
        </w:rPr>
        <w:t>2023</w:t>
      </w:r>
      <w:r w:rsidR="00CB6236" w:rsidRPr="00096D08">
        <w:rPr>
          <w:rFonts w:ascii="Arial" w:hAnsi="Arial" w:cs="Arial"/>
        </w:rPr>
        <w:t> </w:t>
      </w:r>
      <w:r w:rsidR="00CB6236" w:rsidRPr="00096D08">
        <w:rPr>
          <w:rFonts w:ascii="Arial" w:hAnsi="Arial" w:cs="Arial"/>
          <w:lang w:val="ru-RU"/>
        </w:rPr>
        <w:t xml:space="preserve">год и плановый период </w:t>
      </w:r>
      <w:r w:rsidR="006C6C75" w:rsidRPr="00096D08">
        <w:rPr>
          <w:rFonts w:ascii="Arial" w:hAnsi="Arial" w:cs="Arial"/>
          <w:lang w:val="ru-RU"/>
        </w:rPr>
        <w:t>2024</w:t>
      </w:r>
      <w:r w:rsidR="00CB6236" w:rsidRPr="00096D08">
        <w:rPr>
          <w:rFonts w:ascii="Arial" w:hAnsi="Arial" w:cs="Arial"/>
          <w:lang w:val="ru-RU"/>
        </w:rPr>
        <w:t>-</w:t>
      </w:r>
      <w:r w:rsidR="006C6C75" w:rsidRPr="00096D08">
        <w:rPr>
          <w:rFonts w:ascii="Arial" w:hAnsi="Arial" w:cs="Arial"/>
          <w:lang w:val="ru-RU"/>
        </w:rPr>
        <w:t>2025</w:t>
      </w:r>
      <w:r w:rsidR="00CB6236" w:rsidRPr="00096D08">
        <w:rPr>
          <w:rFonts w:ascii="Arial" w:hAnsi="Arial" w:cs="Arial"/>
          <w:lang w:val="ru-RU"/>
        </w:rPr>
        <w:t xml:space="preserve"> годов </w:t>
      </w:r>
      <w:r w:rsidR="00EC02FB" w:rsidRPr="00096D08">
        <w:rPr>
          <w:rFonts w:ascii="Arial" w:hAnsi="Arial" w:cs="Arial"/>
          <w:lang w:val="ru-RU"/>
        </w:rPr>
        <w:t>не принималась (</w:t>
      </w:r>
      <w:r w:rsidR="00CB6236" w:rsidRPr="00096D08">
        <w:rPr>
          <w:rFonts w:ascii="Arial" w:hAnsi="Arial" w:cs="Arial"/>
          <w:lang w:val="ru-RU"/>
        </w:rPr>
        <w:t>приложени</w:t>
      </w:r>
      <w:r w:rsidR="00EC02FB" w:rsidRPr="00096D08">
        <w:rPr>
          <w:rFonts w:ascii="Arial" w:hAnsi="Arial" w:cs="Arial"/>
          <w:lang w:val="ru-RU"/>
        </w:rPr>
        <w:t xml:space="preserve">е </w:t>
      </w:r>
      <w:r w:rsidR="004E3414" w:rsidRPr="00096D08">
        <w:rPr>
          <w:rFonts w:ascii="Arial" w:hAnsi="Arial" w:cs="Arial"/>
          <w:lang w:val="ru-RU"/>
        </w:rPr>
        <w:t xml:space="preserve">№ </w:t>
      </w:r>
      <w:r w:rsidR="00EE3E7D" w:rsidRPr="00096D08">
        <w:rPr>
          <w:rFonts w:ascii="Arial" w:hAnsi="Arial" w:cs="Arial"/>
          <w:lang w:val="ru-RU"/>
        </w:rPr>
        <w:t>1</w:t>
      </w:r>
      <w:r w:rsidR="00F354B3" w:rsidRPr="00096D08">
        <w:rPr>
          <w:rFonts w:ascii="Arial" w:hAnsi="Arial" w:cs="Arial"/>
          <w:lang w:val="ru-RU"/>
        </w:rPr>
        <w:t>0</w:t>
      </w:r>
      <w:r w:rsidR="00CB6236" w:rsidRPr="00096D08">
        <w:rPr>
          <w:rFonts w:ascii="Arial" w:hAnsi="Arial" w:cs="Arial"/>
          <w:lang w:val="ru-RU"/>
        </w:rPr>
        <w:t xml:space="preserve">к настоящему </w:t>
      </w:r>
      <w:r w:rsidR="00270019" w:rsidRPr="00096D08">
        <w:rPr>
          <w:rFonts w:ascii="Arial" w:hAnsi="Arial" w:cs="Arial"/>
          <w:lang w:val="ru-RU"/>
        </w:rPr>
        <w:t>Решению</w:t>
      </w:r>
      <w:r w:rsidR="00EC02FB" w:rsidRPr="00096D08">
        <w:rPr>
          <w:rFonts w:ascii="Arial" w:hAnsi="Arial" w:cs="Arial"/>
          <w:lang w:val="ru-RU"/>
        </w:rPr>
        <w:t>)</w:t>
      </w:r>
      <w:r w:rsidR="00CB6236" w:rsidRPr="00096D08">
        <w:rPr>
          <w:rFonts w:ascii="Arial" w:hAnsi="Arial" w:cs="Arial"/>
          <w:lang w:val="ru-RU"/>
        </w:rPr>
        <w:t>.</w:t>
      </w:r>
    </w:p>
    <w:p w:rsidR="00420CF5" w:rsidRPr="00096D08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CA7F20" w:rsidRPr="00096D08">
        <w:rPr>
          <w:rFonts w:ascii="Arial" w:hAnsi="Arial" w:cs="Arial"/>
          <w:lang w:val="ru-RU"/>
        </w:rPr>
        <w:t>1</w:t>
      </w:r>
      <w:r w:rsidR="00F354B3" w:rsidRPr="00096D08">
        <w:rPr>
          <w:rFonts w:ascii="Arial" w:hAnsi="Arial" w:cs="Arial"/>
          <w:lang w:val="ru-RU"/>
        </w:rPr>
        <w:t>6</w:t>
      </w:r>
      <w:r w:rsidRPr="00096D08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DA7093" w:rsidRPr="00096D08">
        <w:rPr>
          <w:rFonts w:ascii="Arial" w:hAnsi="Arial" w:cs="Arial"/>
          <w:lang w:val="ru-RU"/>
        </w:rPr>
        <w:t>Установить, что к</w:t>
      </w:r>
      <w:r w:rsidRPr="00096D08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096D08">
        <w:rPr>
          <w:rFonts w:ascii="Arial" w:hAnsi="Arial" w:cs="Arial"/>
          <w:lang w:val="ru-RU"/>
        </w:rPr>
        <w:t xml:space="preserve"> с 01 января </w:t>
      </w:r>
      <w:r w:rsidR="006C6C75" w:rsidRPr="00096D08">
        <w:rPr>
          <w:rFonts w:ascii="Arial" w:hAnsi="Arial" w:cs="Arial"/>
          <w:lang w:val="ru-RU"/>
        </w:rPr>
        <w:t>2023</w:t>
      </w:r>
      <w:r w:rsidR="00420CF5" w:rsidRPr="00096D08">
        <w:rPr>
          <w:rFonts w:ascii="Arial" w:hAnsi="Arial" w:cs="Arial"/>
          <w:lang w:val="ru-RU"/>
        </w:rPr>
        <w:t xml:space="preserve"> года</w:t>
      </w:r>
      <w:r w:rsidRPr="00096D08">
        <w:rPr>
          <w:rFonts w:ascii="Arial" w:hAnsi="Arial" w:cs="Arial"/>
          <w:lang w:val="ru-RU"/>
        </w:rPr>
        <w:t xml:space="preserve"> осуществляется </w:t>
      </w:r>
      <w:r w:rsidR="00420CF5" w:rsidRPr="00096D08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096D08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096D08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96D08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Статья </w:t>
      </w:r>
      <w:r w:rsidR="00CA7F20" w:rsidRPr="00096D08">
        <w:rPr>
          <w:rFonts w:ascii="Arial" w:hAnsi="Arial" w:cs="Arial"/>
          <w:lang w:val="ru-RU"/>
        </w:rPr>
        <w:t>1</w:t>
      </w:r>
      <w:r w:rsidR="00F354B3" w:rsidRPr="00096D08">
        <w:rPr>
          <w:rFonts w:ascii="Arial" w:hAnsi="Arial" w:cs="Arial"/>
          <w:lang w:val="ru-RU"/>
        </w:rPr>
        <w:t>7</w:t>
      </w:r>
      <w:r w:rsidRPr="00096D08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096D08">
        <w:rPr>
          <w:rFonts w:ascii="Arial" w:hAnsi="Arial" w:cs="Arial"/>
          <w:lang w:val="ru-RU"/>
        </w:rPr>
        <w:t>Решение</w:t>
      </w:r>
    </w:p>
    <w:p w:rsidR="00886780" w:rsidRPr="00096D08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1. </w:t>
      </w:r>
      <w:r w:rsidR="00886780" w:rsidRPr="00096D08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096D08">
        <w:rPr>
          <w:rFonts w:ascii="Arial" w:hAnsi="Arial" w:cs="Arial"/>
          <w:lang w:val="ru-RU"/>
        </w:rPr>
        <w:t xml:space="preserve">муниципальной </w:t>
      </w:r>
      <w:r w:rsidR="00886780" w:rsidRPr="00096D08">
        <w:rPr>
          <w:rFonts w:ascii="Arial" w:hAnsi="Arial" w:cs="Arial"/>
          <w:lang w:val="ru-RU"/>
        </w:rPr>
        <w:t>газете «</w:t>
      </w:r>
      <w:r w:rsidR="009E6A86" w:rsidRPr="00096D08">
        <w:rPr>
          <w:rFonts w:ascii="Arial" w:hAnsi="Arial" w:cs="Arial"/>
          <w:lang w:val="ru-RU"/>
        </w:rPr>
        <w:t>Вестник Вознесенского сельсовета</w:t>
      </w:r>
      <w:r w:rsidR="00886780" w:rsidRPr="00096D08">
        <w:rPr>
          <w:rFonts w:ascii="Arial" w:hAnsi="Arial" w:cs="Arial"/>
          <w:lang w:val="ru-RU"/>
        </w:rPr>
        <w:t>».</w:t>
      </w:r>
    </w:p>
    <w:p w:rsidR="00A3744E" w:rsidRPr="00096D08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 xml:space="preserve">2. </w:t>
      </w:r>
      <w:r w:rsidR="00886780" w:rsidRPr="00096D08">
        <w:rPr>
          <w:rFonts w:ascii="Arial" w:hAnsi="Arial" w:cs="Arial"/>
          <w:lang w:val="ru-RU"/>
        </w:rPr>
        <w:t>Решение</w:t>
      </w:r>
      <w:r w:rsidR="00CB6236" w:rsidRPr="00096D08">
        <w:rPr>
          <w:rFonts w:ascii="Arial" w:hAnsi="Arial" w:cs="Arial"/>
          <w:lang w:val="ru-RU"/>
        </w:rPr>
        <w:t xml:space="preserve"> вступает в силу с 1 января </w:t>
      </w:r>
      <w:r w:rsidR="006C6C75" w:rsidRPr="00096D08">
        <w:rPr>
          <w:rFonts w:ascii="Arial" w:hAnsi="Arial" w:cs="Arial"/>
          <w:lang w:val="ru-RU"/>
        </w:rPr>
        <w:t>2023</w:t>
      </w:r>
      <w:r w:rsidR="00CB6236" w:rsidRPr="00096D08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096D08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096D08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096D08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Председатель сельского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Глава Вознесенского</w:t>
      </w:r>
    </w:p>
    <w:p w:rsidR="00E24388" w:rsidRPr="00096D08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Совета депутатов</w:t>
      </w:r>
      <w:r w:rsidR="00096D08">
        <w:rPr>
          <w:rFonts w:ascii="Arial" w:hAnsi="Arial" w:cs="Arial"/>
          <w:lang w:val="ru-RU"/>
        </w:rPr>
        <w:t xml:space="preserve"> </w:t>
      </w:r>
      <w:r w:rsidR="00281F67" w:rsidRPr="00096D08">
        <w:rPr>
          <w:rFonts w:ascii="Arial" w:hAnsi="Arial" w:cs="Arial"/>
          <w:lang w:val="ru-RU"/>
        </w:rPr>
        <w:tab/>
      </w:r>
      <w:r w:rsidR="00281F67" w:rsidRPr="00096D08">
        <w:rPr>
          <w:rFonts w:ascii="Arial" w:hAnsi="Arial" w:cs="Arial"/>
          <w:lang w:val="ru-RU"/>
        </w:rPr>
        <w:tab/>
      </w:r>
      <w:r w:rsidR="00281F67" w:rsidRPr="00096D08">
        <w:rPr>
          <w:rFonts w:ascii="Arial" w:hAnsi="Arial" w:cs="Arial"/>
          <w:lang w:val="ru-RU"/>
        </w:rPr>
        <w:tab/>
      </w:r>
      <w:r w:rsidR="00281F67" w:rsidRPr="00096D08">
        <w:rPr>
          <w:rFonts w:ascii="Arial" w:hAnsi="Arial" w:cs="Arial"/>
          <w:lang w:val="ru-RU"/>
        </w:rPr>
        <w:tab/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>сельсовета</w:t>
      </w:r>
    </w:p>
    <w:p w:rsidR="00E24388" w:rsidRPr="00096D08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E24388" w:rsidRPr="00096D08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___________</w:t>
      </w:r>
      <w:r w:rsidR="00785150" w:rsidRPr="00096D08">
        <w:rPr>
          <w:rFonts w:ascii="Arial" w:hAnsi="Arial" w:cs="Arial"/>
          <w:lang w:val="ru-RU"/>
        </w:rPr>
        <w:t>Д.В.</w:t>
      </w:r>
      <w:r w:rsidR="004F1998" w:rsidRPr="00096D08">
        <w:rPr>
          <w:rFonts w:ascii="Arial" w:hAnsi="Arial" w:cs="Arial"/>
          <w:lang w:val="ru-RU"/>
        </w:rPr>
        <w:t xml:space="preserve"> </w:t>
      </w:r>
      <w:r w:rsidR="00785150" w:rsidRPr="00096D08">
        <w:rPr>
          <w:rFonts w:ascii="Arial" w:hAnsi="Arial" w:cs="Arial"/>
          <w:lang w:val="ru-RU"/>
        </w:rPr>
        <w:t>Козлов</w:t>
      </w:r>
      <w:r w:rsidR="00096D08">
        <w:rPr>
          <w:rFonts w:ascii="Arial" w:hAnsi="Arial" w:cs="Arial"/>
          <w:lang w:val="ru-RU"/>
        </w:rPr>
        <w:t xml:space="preserve"> </w:t>
      </w:r>
      <w:r w:rsidRPr="00096D08">
        <w:rPr>
          <w:rFonts w:ascii="Arial" w:hAnsi="Arial" w:cs="Arial"/>
          <w:lang w:val="ru-RU"/>
        </w:rPr>
        <w:t xml:space="preserve">___________Т.П. Шмаль </w:t>
      </w:r>
    </w:p>
    <w:p w:rsidR="00CA7F20" w:rsidRPr="00096D08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096D08" w:rsidRDefault="00976AE9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175"/>
        <w:gridCol w:w="2307"/>
        <w:gridCol w:w="951"/>
        <w:gridCol w:w="951"/>
        <w:gridCol w:w="3397"/>
      </w:tblGrid>
      <w:tr w:rsidR="00087ABE" w:rsidRPr="00096D08" w:rsidTr="00087AB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F19"/>
            <w:bookmarkEnd w:id="1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087ABE" w:rsidRPr="00096D08" w:rsidTr="00087AB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87ABE" w:rsidRPr="00096D08" w:rsidTr="00087AB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 xml:space="preserve">от </w:t>
            </w:r>
            <w:r w:rsidR="00DF36D6" w:rsidRPr="00096D08">
              <w:rPr>
                <w:rFonts w:ascii="Arial" w:hAnsi="Arial" w:cs="Arial"/>
                <w:color w:val="000000"/>
                <w:lang w:val="ru-RU"/>
              </w:rPr>
              <w:t>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</w:t>
            </w:r>
            <w:r w:rsidR="00DF36D6" w:rsidRPr="00096D08">
              <w:rPr>
                <w:rFonts w:ascii="Arial" w:hAnsi="Arial" w:cs="Arial"/>
                <w:color w:val="000000"/>
                <w:lang w:val="ru-RU"/>
              </w:rPr>
              <w:t>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087ABE" w:rsidRPr="00096D08" w:rsidTr="00087ABE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2023 год и плановый период 2024-2025годов</w:t>
            </w:r>
          </w:p>
        </w:tc>
      </w:tr>
      <w:tr w:rsidR="00087ABE" w:rsidRPr="00096D08" w:rsidTr="00087ABE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(рублей</w:t>
            </w:r>
            <w:r w:rsidRPr="00096D08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87ABE" w:rsidRPr="00096D08" w:rsidTr="00087ABE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№ строки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 xml:space="preserve">Наименование кода группы, 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 xml:space="preserve">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Сумма</w:t>
            </w:r>
          </w:p>
        </w:tc>
      </w:tr>
      <w:tr w:rsidR="00087ABE" w:rsidRPr="00096D08" w:rsidTr="00087ABE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 xml:space="preserve">2023 </w:t>
            </w:r>
            <w:r w:rsidRPr="00096D0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 xml:space="preserve">2024 </w:t>
            </w:r>
            <w:r w:rsidRPr="00096D0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2025 год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594 455,73</w:t>
            </w:r>
            <w:r w:rsidR="00096D0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0,00</w:t>
            </w:r>
            <w:r w:rsidR="00096D0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0,00</w:t>
            </w:r>
            <w:r w:rsidR="00096D0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594 455,73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-14 771 486,10</w:t>
            </w:r>
            <w:r w:rsidR="00096D0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-12 884 654,10</w:t>
            </w:r>
            <w:r w:rsidR="00096D0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-12 844 934,09</w:t>
            </w:r>
            <w:r w:rsidR="00096D0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-14 771 486,10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12 884 654,10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-12 844 934,09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-14 771 486,10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-12 884 654,10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-12 844 934,09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-14 771 486,10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-12 884 654,10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-12 844 934,09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15 365 941,83</w:t>
            </w:r>
            <w:r w:rsidR="00096D0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12 884 654,10</w:t>
            </w:r>
            <w:r w:rsidR="00096D0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96D08">
              <w:rPr>
                <w:rFonts w:ascii="Arial" w:hAnsi="Arial" w:cs="Arial"/>
                <w:iCs/>
                <w:color w:val="000000"/>
              </w:rPr>
              <w:t>12 844 934,09</w:t>
            </w:r>
            <w:r w:rsidR="00096D0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15 365 941,83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12 884 654,10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12 844 934,09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15 365 941,83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12 884 654,10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12 844 934,09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15 365 941,83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12 884 654,10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12 844 934,09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  <w:sectPr w:rsidR="00087ABE" w:rsidRPr="00096D08" w:rsidSect="009C7A13">
          <w:type w:val="continuous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281F67" w:rsidRPr="00096D08" w:rsidRDefault="00281F67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"/>
        <w:gridCol w:w="407"/>
        <w:gridCol w:w="354"/>
        <w:gridCol w:w="354"/>
        <w:gridCol w:w="354"/>
        <w:gridCol w:w="407"/>
        <w:gridCol w:w="354"/>
        <w:gridCol w:w="470"/>
        <w:gridCol w:w="407"/>
        <w:gridCol w:w="2200"/>
        <w:gridCol w:w="947"/>
        <w:gridCol w:w="947"/>
        <w:gridCol w:w="1731"/>
      </w:tblGrid>
      <w:tr w:rsidR="00087ABE" w:rsidRPr="00096D08" w:rsidTr="00DF36D6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  <w:bookmarkStart w:id="2" w:name="RANGE!A1:M48"/>
            <w:bookmarkEnd w:id="2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Приложение №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87ABE" w:rsidRPr="00096D08" w:rsidTr="00DF36D6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87ABE" w:rsidRPr="00096D08" w:rsidTr="00DF36D6">
        <w:trPr>
          <w:trHeight w:val="28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DF36D6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6D6" w:rsidRPr="00096D08" w:rsidRDefault="00DF36D6" w:rsidP="009C1C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6D6" w:rsidRPr="00096D08" w:rsidRDefault="00096D0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6D6" w:rsidRPr="00096D08" w:rsidRDefault="00DF36D6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087ABE" w:rsidRPr="00096D08" w:rsidTr="00087ABE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Доходы местного бюджета на 2023 год и плановый период 2024-2025 годов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(рублей)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№ строки</w:t>
            </w:r>
          </w:p>
        </w:tc>
        <w:tc>
          <w:tcPr>
            <w:tcW w:w="16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 xml:space="preserve">Доходы </w:t>
            </w:r>
            <w:r w:rsidRPr="00096D08">
              <w:rPr>
                <w:rFonts w:ascii="Arial" w:hAnsi="Arial" w:cs="Arial"/>
              </w:rPr>
              <w:br/>
              <w:t xml:space="preserve">местного </w:t>
            </w:r>
            <w:r w:rsidRPr="00096D08">
              <w:rPr>
                <w:rFonts w:ascii="Arial" w:hAnsi="Arial" w:cs="Arial"/>
              </w:rPr>
              <w:br/>
              <w:t xml:space="preserve">бюджета </w:t>
            </w:r>
            <w:r w:rsidRPr="00096D08">
              <w:rPr>
                <w:rFonts w:ascii="Arial" w:hAnsi="Arial" w:cs="Arial"/>
              </w:rPr>
              <w:br/>
              <w:t>2023 года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 xml:space="preserve">Доходы </w:t>
            </w:r>
            <w:r w:rsidRPr="00096D08">
              <w:rPr>
                <w:rFonts w:ascii="Arial" w:hAnsi="Arial" w:cs="Arial"/>
              </w:rPr>
              <w:br/>
              <w:t xml:space="preserve">местного </w:t>
            </w:r>
            <w:r w:rsidRPr="00096D08">
              <w:rPr>
                <w:rFonts w:ascii="Arial" w:hAnsi="Arial" w:cs="Arial"/>
              </w:rPr>
              <w:br/>
              <w:t xml:space="preserve">бюджета </w:t>
            </w:r>
            <w:r w:rsidRPr="00096D08">
              <w:rPr>
                <w:rFonts w:ascii="Arial" w:hAnsi="Arial" w:cs="Arial"/>
              </w:rPr>
              <w:br/>
              <w:t>2024 года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 xml:space="preserve">Доходы </w:t>
            </w:r>
            <w:r w:rsidRPr="00096D08">
              <w:rPr>
                <w:rFonts w:ascii="Arial" w:hAnsi="Arial" w:cs="Arial"/>
              </w:rPr>
              <w:br/>
              <w:t xml:space="preserve">местного </w:t>
            </w:r>
            <w:r w:rsidRPr="00096D08">
              <w:rPr>
                <w:rFonts w:ascii="Arial" w:hAnsi="Arial" w:cs="Arial"/>
              </w:rPr>
              <w:br/>
              <w:t xml:space="preserve">бюджета </w:t>
            </w:r>
            <w:r w:rsidRPr="00096D08">
              <w:rPr>
                <w:rFonts w:ascii="Arial" w:hAnsi="Arial" w:cs="Arial"/>
              </w:rPr>
              <w:br/>
              <w:t>2025года</w:t>
            </w:r>
          </w:p>
        </w:tc>
      </w:tr>
      <w:tr w:rsidR="00087ABE" w:rsidRPr="00096D08" w:rsidTr="00DF36D6">
        <w:trPr>
          <w:trHeight w:val="418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группы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статьи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12</w:t>
            </w:r>
          </w:p>
        </w:tc>
      </w:tr>
      <w:tr w:rsidR="00087ABE" w:rsidRPr="00096D08" w:rsidTr="00DF36D6">
        <w:trPr>
          <w:trHeight w:val="3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6 623 267,10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6 789 487,10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6 942 167,09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НАЛОГИ НА </w:t>
            </w: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ПРИБЫЛЬ, ДОХОДЫ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 xml:space="preserve">534 </w:t>
            </w:r>
            <w:r w:rsidRPr="00096D08">
              <w:rPr>
                <w:rFonts w:ascii="Arial" w:hAnsi="Arial" w:cs="Arial"/>
                <w:bCs/>
              </w:rPr>
              <w:lastRenderedPageBreak/>
              <w:t>900,00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 xml:space="preserve">555 </w:t>
            </w:r>
            <w:r w:rsidRPr="00096D08">
              <w:rPr>
                <w:rFonts w:ascii="Arial" w:hAnsi="Arial" w:cs="Arial"/>
                <w:bCs/>
              </w:rPr>
              <w:lastRenderedPageBreak/>
              <w:t>120,00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>563 899,99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563 899,99</w:t>
            </w:r>
          </w:p>
        </w:tc>
      </w:tr>
      <w:tr w:rsidR="00087ABE" w:rsidRPr="00096D08" w:rsidTr="00DF36D6">
        <w:trPr>
          <w:trHeight w:val="18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527 400,00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547 320,00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556 000,00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7 500,00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7 800,00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7 899,99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677 700,00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693 700,00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712 600,00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 xml:space="preserve">Акцизы по подакцизным товарам </w:t>
            </w:r>
            <w:r w:rsidRPr="00096D08">
              <w:rPr>
                <w:rFonts w:ascii="Arial" w:hAnsi="Arial" w:cs="Arial"/>
                <w:bCs/>
                <w:lang w:val="ru-RU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>677 700,00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693 700,00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712 600,00</w:t>
            </w:r>
          </w:p>
        </w:tc>
      </w:tr>
      <w:tr w:rsidR="00087ABE" w:rsidRPr="00096D08" w:rsidTr="00DF36D6">
        <w:trPr>
          <w:trHeight w:val="19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306 400,00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310 400,00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313 800,00</w:t>
            </w:r>
          </w:p>
        </w:tc>
      </w:tr>
      <w:tr w:rsidR="00087ABE" w:rsidRPr="00096D08" w:rsidTr="00DF36D6">
        <w:trPr>
          <w:trHeight w:val="21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1 800,00</w:t>
            </w:r>
          </w:p>
        </w:tc>
      </w:tr>
      <w:tr w:rsidR="00087ABE" w:rsidRPr="00096D08" w:rsidTr="00DF36D6">
        <w:trPr>
          <w:trHeight w:val="18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408 000,00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420 100,00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437 300,00</w:t>
            </w:r>
          </w:p>
        </w:tc>
      </w:tr>
      <w:tr w:rsidR="00087ABE" w:rsidRPr="00096D08" w:rsidTr="00DF36D6">
        <w:trPr>
          <w:trHeight w:val="190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-38 400,00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-38 500,00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-40 300,00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5 070 000,00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5 200 000,00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5 325 000,00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550 000,00</w:t>
            </w:r>
          </w:p>
        </w:tc>
      </w:tr>
      <w:tr w:rsidR="00087ABE" w:rsidRPr="00096D08" w:rsidTr="00DF36D6">
        <w:trPr>
          <w:trHeight w:val="9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520 000,00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530 000,00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550 000,00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4 550 000,00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4 670 000,00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4 775 000,00</w:t>
            </w:r>
          </w:p>
        </w:tc>
      </w:tr>
      <w:tr w:rsidR="00087ABE" w:rsidRPr="00096D08" w:rsidTr="00DF36D6">
        <w:trPr>
          <w:trHeight w:val="18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1 350 000,00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1 370 000,00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1 375 000,00</w:t>
            </w:r>
          </w:p>
        </w:tc>
      </w:tr>
      <w:tr w:rsidR="00087ABE" w:rsidRPr="00096D08" w:rsidTr="00DF36D6">
        <w:trPr>
          <w:trHeight w:val="18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>в границах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3 200 000,00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3 300 000,00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3 400 000,00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1 000,00</w:t>
            </w:r>
          </w:p>
        </w:tc>
      </w:tr>
      <w:tr w:rsidR="00087ABE" w:rsidRPr="00096D08" w:rsidTr="00DF36D6">
        <w:trPr>
          <w:trHeight w:val="190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1 000,00</w:t>
            </w:r>
          </w:p>
        </w:tc>
      </w:tr>
      <w:tr w:rsidR="00087ABE" w:rsidRPr="00096D08" w:rsidTr="00DF36D6">
        <w:trPr>
          <w:trHeight w:val="12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339 667,10</w:t>
            </w:r>
          </w:p>
        </w:tc>
      </w:tr>
      <w:tr w:rsidR="00087ABE" w:rsidRPr="00096D08" w:rsidTr="00DF36D6">
        <w:trPr>
          <w:trHeight w:val="9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339 667,10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339 667,10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339 667,10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  <w:r w:rsidRPr="00096D08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 xml:space="preserve">БЕЗВОЗМЕЗДНЫЕ </w:t>
            </w:r>
            <w:r w:rsidRPr="00096D08">
              <w:rPr>
                <w:rFonts w:ascii="Arial" w:hAnsi="Arial" w:cs="Arial"/>
                <w:bCs/>
              </w:rPr>
              <w:lastRenderedPageBreak/>
              <w:t>ПОСТУПЛЕНИЯ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>8 148 219,0</w:t>
            </w:r>
            <w:r w:rsidRPr="00096D08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>6 095 167,0</w:t>
            </w:r>
            <w:r w:rsidRPr="00096D08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lastRenderedPageBreak/>
              <w:t>5 902 767,00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8 148 219,00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6 095 167,00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5 902 767,00</w:t>
            </w:r>
          </w:p>
        </w:tc>
      </w:tr>
      <w:tr w:rsidR="00087ABE" w:rsidRPr="00096D08" w:rsidTr="00DF36D6">
        <w:trPr>
          <w:trHeight w:val="6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2 488 966,00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2 339 064,00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2 339 064,00</w:t>
            </w:r>
          </w:p>
        </w:tc>
      </w:tr>
      <w:tr w:rsidR="00087ABE" w:rsidRPr="00096D08" w:rsidTr="00DF36D6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2 488 966,00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2 339 064,00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2 339 064,00</w:t>
            </w:r>
          </w:p>
        </w:tc>
      </w:tr>
      <w:tr w:rsidR="00087ABE" w:rsidRPr="00096D08" w:rsidTr="00DF36D6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1 745 366,00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1 745 366,00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1 745 366,00</w:t>
            </w:r>
          </w:p>
        </w:tc>
      </w:tr>
      <w:tr w:rsidR="00087ABE" w:rsidRPr="00096D08" w:rsidTr="00DF36D6">
        <w:trPr>
          <w:trHeight w:val="6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743 600,00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593 698,00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593 698,00</w:t>
            </w:r>
          </w:p>
        </w:tc>
      </w:tr>
      <w:tr w:rsidR="00087ABE" w:rsidRPr="00096D08" w:rsidTr="00DF36D6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196 300,00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203 100,00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10 700,00</w:t>
            </w:r>
          </w:p>
        </w:tc>
      </w:tr>
      <w:tr w:rsidR="00087ABE" w:rsidRPr="00096D08" w:rsidTr="00DF36D6">
        <w:trPr>
          <w:trHeight w:val="9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 xml:space="preserve">Субвенции бюджетам поселений на осуществление 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185 600,00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192 400,00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10 700,00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10 700,00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10 700,00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5 462 953,00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3 553 003,00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3 553 003,00</w:t>
            </w:r>
          </w:p>
        </w:tc>
      </w:tr>
      <w:tr w:rsidR="00087ABE" w:rsidRPr="00096D08" w:rsidTr="00DF36D6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5 462 953,00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3 553 003,00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3 553 003,00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</w:tr>
      <w:tr w:rsidR="00087ABE" w:rsidRPr="00096D08" w:rsidTr="00DF36D6">
        <w:trPr>
          <w:trHeight w:val="12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</w:tr>
      <w:tr w:rsidR="00087ABE" w:rsidRPr="00096D08" w:rsidTr="00DF36D6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9C1CA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</w:tr>
      <w:tr w:rsidR="00087ABE" w:rsidRPr="00096D08" w:rsidTr="00DF36D6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</w:t>
            </w:r>
            <w:r w:rsidRPr="00096D08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 xml:space="preserve">Поступления от денежных пожертвований, 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>предоставляемых физическими лицами получателям средств бюджетов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</w:tr>
      <w:tr w:rsidR="00087ABE" w:rsidRPr="00096D08" w:rsidTr="00DF36D6">
        <w:trPr>
          <w:trHeight w:val="6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</w:tr>
      <w:tr w:rsidR="00087ABE" w:rsidRPr="00096D08" w:rsidTr="00DF36D6">
        <w:trPr>
          <w:trHeight w:val="330"/>
        </w:trPr>
        <w:tc>
          <w:tcPr>
            <w:tcW w:w="299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9C1CA1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096D08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14 771 486,10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12 884 654,10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12 844 934,09</w:t>
            </w: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2561"/>
        <w:gridCol w:w="1088"/>
        <w:gridCol w:w="1336"/>
        <w:gridCol w:w="1336"/>
        <w:gridCol w:w="2537"/>
      </w:tblGrid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bookmarkStart w:id="3" w:name="RANGE!A1:F34"/>
            <w:bookmarkEnd w:id="3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87ABE" w:rsidRPr="00096D08" w:rsidTr="00087AB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DF36D6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</w:tr>
      <w:tr w:rsidR="00087ABE" w:rsidRPr="00096D08" w:rsidTr="00087ABE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096D08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096D08">
              <w:rPr>
                <w:rFonts w:ascii="Arial" w:hAnsi="Arial" w:cs="Arial"/>
                <w:bCs/>
                <w:lang w:val="ru-RU"/>
              </w:rPr>
              <w:br/>
              <w:t>на 2023 год и плановый период 2024-2025 годов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087ABE" w:rsidRPr="00096D08" w:rsidTr="00087ABE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№ строки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Сумма на</w:t>
            </w:r>
            <w:r w:rsidR="00096D08">
              <w:rPr>
                <w:rFonts w:ascii="Arial" w:hAnsi="Arial" w:cs="Arial"/>
              </w:rPr>
              <w:t xml:space="preserve"> </w:t>
            </w:r>
            <w:r w:rsidRPr="00096D08">
              <w:rPr>
                <w:rFonts w:ascii="Arial" w:hAnsi="Arial" w:cs="Arial"/>
              </w:rPr>
              <w:t>2023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Сумма на 2025год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</w:t>
            </w:r>
          </w:p>
        </w:tc>
      </w:tr>
      <w:tr w:rsidR="00087ABE" w:rsidRPr="00096D08" w:rsidTr="00087ABE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8 837 050,94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9 079 247,90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9 053 680,09</w:t>
            </w:r>
          </w:p>
        </w:tc>
      </w:tr>
      <w:tr w:rsidR="00087ABE" w:rsidRPr="00096D08" w:rsidTr="00087ABE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096D08">
              <w:rPr>
                <w:rFonts w:ascii="Arial" w:hAnsi="Arial" w:cs="Arial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1 024 166,72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1 029 166,72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1 029 166,72</w:t>
            </w:r>
          </w:p>
        </w:tc>
      </w:tr>
      <w:tr w:rsidR="00087ABE" w:rsidRPr="00096D08" w:rsidTr="00087AB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24 865,00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6 109 691,94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6 272 053,90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6 246 486,09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10 000,00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1 668 327,28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1 768 027,28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1 768 027,28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185 600,00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192 400,00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185 600,00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192 400,00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  <w:lang w:val="ru-RU"/>
              </w:rPr>
            </w:pPr>
            <w:r w:rsidRPr="00096D08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417 500,00</w:t>
            </w:r>
          </w:p>
        </w:tc>
      </w:tr>
      <w:tr w:rsidR="00087ABE" w:rsidRPr="00096D08" w:rsidTr="00087ABE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167 500,00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250 000,00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2 587 650,00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693 700,00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712 600,00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2 587 650,00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693 700,00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712 600,00</w:t>
            </w:r>
          </w:p>
        </w:tc>
      </w:tr>
      <w:tr w:rsidR="00087ABE" w:rsidRPr="00096D08" w:rsidTr="00087ABE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1 080 000,00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2 050 000,00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2 050 000,00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1 100 000,00</w:t>
            </w:r>
          </w:p>
        </w:tc>
      </w:tr>
      <w:tr w:rsidR="00087ABE" w:rsidRPr="00096D08" w:rsidTr="00087ABE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950 000,00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2 068 026,00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2 068 026,00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141 594,00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141 594,00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406 020,89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406 020,89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</w:tr>
      <w:tr w:rsidR="00087ABE" w:rsidRPr="00096D08" w:rsidTr="00087ABE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15 365 941,83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12 575 347,90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</w:rPr>
            </w:pPr>
            <w:r w:rsidRPr="00096D08">
              <w:rPr>
                <w:rFonts w:ascii="Arial" w:hAnsi="Arial" w:cs="Arial"/>
                <w:bCs/>
              </w:rPr>
              <w:t>12 233 780,09</w:t>
            </w:r>
          </w:p>
        </w:tc>
      </w:tr>
      <w:tr w:rsidR="00087ABE" w:rsidRPr="00096D08" w:rsidTr="00087ABE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309 306,20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611 154,00</w:t>
            </w:r>
          </w:p>
        </w:tc>
      </w:tr>
      <w:tr w:rsidR="00087ABE" w:rsidRPr="00096D08" w:rsidTr="00087ABE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15 365 941,83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12 884 654,10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6D08">
              <w:rPr>
                <w:rFonts w:ascii="Arial" w:hAnsi="Arial" w:cs="Arial"/>
                <w:bCs/>
                <w:color w:val="000000"/>
              </w:rPr>
              <w:t>12 844 934,09</w:t>
            </w:r>
          </w:p>
        </w:tc>
      </w:tr>
      <w:tr w:rsidR="00087ABE" w:rsidRPr="00096D08" w:rsidTr="00087ABE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</w:tr>
      <w:tr w:rsidR="00087ABE" w:rsidRPr="00096D08" w:rsidTr="00087ABE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2394"/>
        <w:gridCol w:w="1023"/>
        <w:gridCol w:w="1026"/>
        <w:gridCol w:w="1139"/>
        <w:gridCol w:w="922"/>
        <w:gridCol w:w="2371"/>
      </w:tblGrid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2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DF36D6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087ABE" w:rsidRPr="00096D08" w:rsidTr="00087ABE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на 2023 год</w:t>
            </w:r>
          </w:p>
        </w:tc>
      </w:tr>
      <w:tr w:rsidR="00087ABE" w:rsidRPr="00096D08" w:rsidTr="00087ABE">
        <w:trPr>
          <w:trHeight w:val="12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Сумма на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lang w:val="ru-RU" w:eastAsia="ru-RU"/>
              </w:rPr>
              <w:t>2023 год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8 837 050,94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1 024 166,72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1 024 166,72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1 024 166,72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1 024 166,72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5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6 109 691,94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6 109 691,94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Вознесенского 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6 109 691,94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6 109 691,94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6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1 668 327,28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1 557 627,28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1 557 627,28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9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учреждений органов местного самоуправления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1 557 627,28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7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87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8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8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админитсрации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185 600,00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185 600,00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185 600,00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185 600,00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2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185 600,00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14 018,72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2 587 650,00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2 587 650,00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Прочие МБТ на содержание автомобильных дорог общего 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lastRenderedPageBreak/>
              <w:t>пользования местного значения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1 909 950,00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52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1 080 000,00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9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780 000,00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780 000,00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780 000,00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5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88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096D08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1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</w:t>
            </w: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сельсовет Березовского района Красноярского края на 2021-2025 годы"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муниципальной программы "Комплексное развитие жилищно-коммунальной инфрастуктуры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2 068 026,00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2 068 026,00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58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ФИЗИЧЕСКАЯ КУЛЬТУРА И 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lastRenderedPageBreak/>
              <w:t>СПОРТ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91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15 365 941,83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"/>
        <w:gridCol w:w="2202"/>
        <w:gridCol w:w="952"/>
        <w:gridCol w:w="954"/>
        <w:gridCol w:w="1058"/>
        <w:gridCol w:w="860"/>
        <w:gridCol w:w="684"/>
        <w:gridCol w:w="2182"/>
      </w:tblGrid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4" w:name="RANGE!A1:H90"/>
            <w:bookmarkEnd w:id="4"/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28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DF36D6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087ABE" w:rsidRPr="00096D08" w:rsidTr="00087AB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087ABE" w:rsidRPr="00096D08" w:rsidTr="00087AB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на 2024-2025 годы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087ABE" w:rsidRPr="00096D08" w:rsidTr="00087ABE">
        <w:trPr>
          <w:trHeight w:val="108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Сумма на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lang w:val="ru-RU" w:eastAsia="ru-RU"/>
              </w:rPr>
              <w:t>2024 год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Сумма на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2025 год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</w:tr>
      <w:tr w:rsidR="00087ABE" w:rsidRPr="00096D08" w:rsidTr="00087ABE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9 079 247,90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9 053 680,09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Иные выплаты персоналу, за </w:t>
            </w: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исключением фонда оплаты труда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</w:t>
            </w: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6 272 053,90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6 246 486,09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6 272 053,90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6 246 486,09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6 272 053,90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6 246 486,09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6 272 053,90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6 246 486,09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1 654 361,96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1 628 794,15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непрограммных расходов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1 768 027,28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1 768 027,28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9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1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89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"Повышение </w:t>
            </w:r>
            <w:r w:rsidRPr="00096D08">
              <w:rPr>
                <w:rFonts w:ascii="Arial" w:hAnsi="Arial" w:cs="Arial"/>
                <w:iCs/>
                <w:lang w:val="ru-RU" w:eastAsia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192 400,00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192 400,00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192 400,00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192 400,00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192 400,00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9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45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20 818,72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560 000,00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417 500,00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89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НАЦИОНАЛЬНА</w:t>
            </w: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Я ЭКОНОМИКА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693 </w:t>
            </w: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712 600,00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МБТ бюджетам муниципальных образований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40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2 050 000,00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2 050 000,00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1 100 </w:t>
            </w: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1 100 000,00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1 100 000,00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1 100 000,00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1 100 000,00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1 100 000,00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7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</w:t>
            </w:r>
            <w:r w:rsidRPr="00096D08">
              <w:rPr>
                <w:rFonts w:ascii="Arial" w:hAnsi="Arial" w:cs="Arial"/>
                <w:iCs/>
                <w:lang w:val="ru-RU" w:eastAsia="ru-RU"/>
              </w:rPr>
              <w:lastRenderedPageBreak/>
              <w:t>городской (сельской)</w:t>
            </w:r>
            <w:r w:rsidR="00096D08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72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12 </w:t>
            </w: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575 347,90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12 233 780,09</w:t>
            </w:r>
          </w:p>
        </w:tc>
      </w:tr>
      <w:tr w:rsidR="00087ABE" w:rsidRPr="00096D08" w:rsidTr="00087ABE">
        <w:trPr>
          <w:trHeight w:val="315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Условно утверждаемые расходы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309 306,20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611 154,00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12 884 654,10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12 844 934,09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"/>
        <w:gridCol w:w="3558"/>
        <w:gridCol w:w="1098"/>
        <w:gridCol w:w="891"/>
        <w:gridCol w:w="990"/>
        <w:gridCol w:w="2275"/>
      </w:tblGrid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5" w:name="RANGE!A1:F164"/>
            <w:bookmarkEnd w:id="5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87ABE" w:rsidRPr="00096D08" w:rsidTr="00087ABE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DF36D6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087ABE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</w:t>
            </w:r>
          </w:p>
        </w:tc>
      </w:tr>
      <w:tr w:rsidR="00087ABE" w:rsidRPr="00096D08" w:rsidTr="00087ABE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087ABE" w:rsidRPr="00096D08" w:rsidTr="00087ABE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Сумма на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lang w:val="ru-RU" w:eastAsia="ru-RU"/>
              </w:rPr>
              <w:t>2023 год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087ABE" w:rsidRPr="00096D08" w:rsidTr="00087ABE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Мероприятия по подготовке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объектов ЖКХ в рамках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130008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2 587 650,00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096D08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1 909 950,00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1 049 031,72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1 049 031,72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1 024 166,72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1 024 166,72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 xml:space="preserve">Иные межбюджетные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трансферты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811008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24 865,00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8 931 632,83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8 931 632,83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6 109 691,94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4 464 391,94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185 600,00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171 581,28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14 018,72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14 018,72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14 018,72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14 018,72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 xml:space="preserve">Иные межбюджетные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трансферты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</w:t>
            </w: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1 557 627,28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1 557 627,28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1 557 627,28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15 365 941,83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"/>
        <w:gridCol w:w="3108"/>
        <w:gridCol w:w="979"/>
        <w:gridCol w:w="800"/>
        <w:gridCol w:w="885"/>
        <w:gridCol w:w="1076"/>
        <w:gridCol w:w="1998"/>
      </w:tblGrid>
      <w:tr w:rsidR="00087ABE" w:rsidRPr="00096D08" w:rsidTr="00087ABE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G139"/>
            <w:bookmarkEnd w:id="6"/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087ABE" w:rsidRPr="00096D08" w:rsidTr="00087ABE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DF36D6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87ABE" w:rsidRPr="00096D08" w:rsidTr="00087ABE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2024-2025 годы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087ABE" w:rsidRPr="00096D08" w:rsidTr="00087ABE">
        <w:trPr>
          <w:trHeight w:val="10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Сумма на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lang w:val="ru-RU" w:eastAsia="ru-RU"/>
              </w:rPr>
              <w:t>2024 год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Сумма на 2025 год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9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1 467 500,00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ЖИЛИЩНО-КОМУНАЛЬНОЕ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167 500,00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 xml:space="preserve">Комплексное развитие жилищно-коммунальной инфраструктуры сельского поселения 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Вознесенский сельсовет Березовского района Красноярского края на 2021-2025 годы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lastRenderedPageBreak/>
              <w:t>1300000000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950 000,00</w:t>
            </w:r>
            <w:r w:rsidR="00096D08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1900080801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38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693 700,00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712 600,00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МБТбюджетам муниципальных образований</w:t>
            </w:r>
            <w:r w:rsidR="00096D08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автомобильных дорог общего пользования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7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1 029 166,72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Функционирование высшего должностного лица субъекта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235 192,32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6 485 153,90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6 267 186,09</w:t>
            </w:r>
            <w:r w:rsidR="00096D08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6 485 153,90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6 267 186,09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6 272 053,90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6 246 486,09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1 654 361,96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1 628 794,15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09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1 654 361,96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1 628 794,15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1 654 361,96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1 628 794,15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1 654 361,96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1 628 794,15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102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192 400,00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171 581,28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109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20 818,72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20 818,72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20 818,72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20 818,72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Фунукционирование Централизованной бухгалтерии администрации </w:t>
            </w: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8610000000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121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1 557 327,28</w:t>
            </w:r>
            <w:r w:rsidR="00096D0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1 197 559,44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ABE" w:rsidRPr="00096D08" w:rsidRDefault="00087ABE" w:rsidP="00087AB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12</w:t>
            </w:r>
            <w:r w:rsidRPr="00096D08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lastRenderedPageBreak/>
              <w:t>130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6D08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12 575 347,90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12 233 780,09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309 306,20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color w:val="000000"/>
                <w:lang w:val="ru-RU" w:eastAsia="ru-RU"/>
              </w:rPr>
              <w:t>611 154,00</w:t>
            </w:r>
            <w:r w:rsidR="00096D08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12 884 654,10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 w:eastAsia="ru-RU"/>
              </w:rPr>
              <w:t>12 844 934,09</w:t>
            </w:r>
            <w:r w:rsidR="00096D0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87ABE" w:rsidRPr="00096D08" w:rsidTr="00087AB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 w:rsidP="00087AB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2051"/>
        <w:gridCol w:w="870"/>
        <w:gridCol w:w="826"/>
        <w:gridCol w:w="870"/>
        <w:gridCol w:w="826"/>
        <w:gridCol w:w="870"/>
        <w:gridCol w:w="826"/>
        <w:gridCol w:w="874"/>
        <w:gridCol w:w="845"/>
      </w:tblGrid>
      <w:tr w:rsidR="00087ABE" w:rsidRPr="00096D08" w:rsidTr="00087AB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Приложение №8</w:t>
            </w:r>
          </w:p>
        </w:tc>
      </w:tr>
      <w:tr w:rsidR="00087ABE" w:rsidRPr="00096D08" w:rsidTr="00087AB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87ABE" w:rsidRPr="00096D08" w:rsidTr="00087AB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3964EE" w:rsidRPr="00096D08" w:rsidTr="00087AB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DF36D6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3964EE" w:rsidRPr="00096D08" w:rsidTr="00087AB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7ABE" w:rsidRPr="00096D08" w:rsidTr="00087ABE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2022 год и плановый период 2023-2024 годы</w:t>
            </w:r>
          </w:p>
        </w:tc>
      </w:tr>
      <w:tr w:rsidR="003964EE" w:rsidRPr="00096D08" w:rsidTr="00087ABE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087ABE" w:rsidRPr="00096D08" w:rsidTr="00087ABE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Объем финансирования: тыс. руб.</w:t>
            </w:r>
          </w:p>
        </w:tc>
      </w:tr>
      <w:tr w:rsidR="00087ABE" w:rsidRPr="00096D08" w:rsidTr="00087ABE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2025год</w:t>
            </w:r>
          </w:p>
        </w:tc>
      </w:tr>
      <w:tr w:rsidR="00087ABE" w:rsidRPr="00096D08" w:rsidTr="00087ABE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Краевой бюджет</w:t>
            </w:r>
          </w:p>
        </w:tc>
      </w:tr>
      <w:tr w:rsidR="00087ABE" w:rsidRPr="00096D08" w:rsidTr="00087AB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3 887 500,00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810 000,00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1 610 000,00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1 467 500,00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7ABE" w:rsidRPr="00096D08" w:rsidTr="00087AB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096D08">
              <w:rPr>
                <w:rFonts w:ascii="Arial" w:hAnsi="Arial" w:cs="Arial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630 000,00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130 000,00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250 000,00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250 000,00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7ABE" w:rsidRPr="00096D08" w:rsidTr="00087AB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3 993 950,00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2 587 650,00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693 700,00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712 600,00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7ABE" w:rsidRPr="00096D08" w:rsidTr="00087AB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center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  <w:lang w:val="ru-RU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2 200 000,00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300 000,00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950 000,00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950 000,00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7ABE" w:rsidRPr="00096D08" w:rsidTr="00087ABE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10 711 450,00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3 827 650,00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3 503 700,00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3 380 100,00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ABE" w:rsidRPr="00096D08" w:rsidRDefault="00087ABE">
            <w:pPr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</w:rPr>
              <w:t>0,00</w:t>
            </w:r>
            <w:r w:rsidR="00096D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087ABE" w:rsidRPr="00096D08" w:rsidRDefault="00087ABE" w:rsidP="00787A2E">
      <w:pPr>
        <w:rPr>
          <w:rFonts w:ascii="Arial" w:hAnsi="Arial" w:cs="Arial"/>
          <w:lang w:val="ru-RU"/>
        </w:rPr>
      </w:pPr>
    </w:p>
    <w:p w:rsidR="00087ABE" w:rsidRPr="00096D08" w:rsidRDefault="00087ABE" w:rsidP="00087AB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bookmarkStart w:id="7" w:name="OLE_LINK1"/>
      <w:bookmarkStart w:id="8" w:name="OLE_LINK2"/>
      <w:bookmarkStart w:id="9" w:name="OLE_LINK3"/>
      <w:bookmarkStart w:id="10" w:name="OLE_LINK11"/>
      <w:bookmarkStart w:id="11" w:name="OLE_LINK12"/>
      <w:r w:rsidRPr="00096D08">
        <w:rPr>
          <w:rFonts w:ascii="Arial" w:hAnsi="Arial" w:cs="Arial"/>
          <w:sz w:val="24"/>
          <w:szCs w:val="24"/>
        </w:rPr>
        <w:t>Приложение № 9</w:t>
      </w:r>
    </w:p>
    <w:p w:rsidR="00087ABE" w:rsidRPr="00096D08" w:rsidRDefault="00087ABE" w:rsidP="00087AB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>к решению Вознесенского</w:t>
      </w:r>
    </w:p>
    <w:p w:rsidR="00087ABE" w:rsidRPr="00096D08" w:rsidRDefault="00087ABE" w:rsidP="00087AB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087ABE" w:rsidRPr="00096D08" w:rsidTr="009C1CA1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7ABE" w:rsidRPr="00096D08" w:rsidRDefault="00DF36D6" w:rsidP="009C1C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087ABE" w:rsidRPr="00096D08" w:rsidRDefault="00087ABE" w:rsidP="00087ABE">
      <w:pPr>
        <w:pStyle w:val="ac"/>
        <w:ind w:right="424"/>
        <w:rPr>
          <w:rFonts w:ascii="Arial" w:hAnsi="Arial" w:cs="Arial"/>
          <w:sz w:val="24"/>
          <w:szCs w:val="24"/>
        </w:rPr>
      </w:pPr>
    </w:p>
    <w:p w:rsidR="00087ABE" w:rsidRPr="00096D08" w:rsidRDefault="00087ABE" w:rsidP="00087ABE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2023 год и плановый период 2024–2025 годов </w:t>
      </w:r>
    </w:p>
    <w:p w:rsidR="00087ABE" w:rsidRPr="00096D08" w:rsidRDefault="00087ABE" w:rsidP="00087ABE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087ABE" w:rsidRPr="00096D08" w:rsidRDefault="00087ABE" w:rsidP="00087ABE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096D08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2023-2025 годах</w:t>
      </w:r>
    </w:p>
    <w:p w:rsidR="00087ABE" w:rsidRPr="00096D08" w:rsidRDefault="00087ABE" w:rsidP="00087ABE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087ABE" w:rsidRPr="00096D08" w:rsidTr="009C1CA1">
        <w:trPr>
          <w:trHeight w:val="573"/>
          <w:tblHeader/>
        </w:trPr>
        <w:tc>
          <w:tcPr>
            <w:tcW w:w="567" w:type="dxa"/>
            <w:vMerge w:val="restart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Направление (цель) гарантиро</w:t>
            </w:r>
            <w:r w:rsidRPr="00096D08">
              <w:rPr>
                <w:rFonts w:ascii="Arial" w:hAnsi="Arial" w:cs="Arial"/>
              </w:rPr>
              <w:lastRenderedPageBreak/>
              <w:t xml:space="preserve">вания </w:t>
            </w:r>
          </w:p>
        </w:tc>
        <w:tc>
          <w:tcPr>
            <w:tcW w:w="1171" w:type="dxa"/>
            <w:vMerge w:val="restar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lastRenderedPageBreak/>
              <w:t xml:space="preserve">Категория и (или) 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>наименование принципала</w:t>
            </w:r>
          </w:p>
        </w:tc>
        <w:tc>
          <w:tcPr>
            <w:tcW w:w="2990" w:type="dxa"/>
            <w:gridSpan w:val="5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lastRenderedPageBreak/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Наличие права регрес-</w:t>
            </w:r>
            <w:r w:rsidRPr="00096D08">
              <w:rPr>
                <w:rFonts w:ascii="Arial" w:hAnsi="Arial" w:cs="Arial"/>
                <w:sz w:val="24"/>
                <w:szCs w:val="24"/>
              </w:rPr>
              <w:lastRenderedPageBreak/>
              <w:t>сного требова-ния</w:t>
            </w:r>
          </w:p>
        </w:tc>
        <w:tc>
          <w:tcPr>
            <w:tcW w:w="1275" w:type="dxa"/>
            <w:vMerge w:val="restart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lastRenderedPageBreak/>
              <w:t xml:space="preserve">Анализ финан-сового </w:t>
            </w:r>
            <w:r w:rsidRPr="00096D08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состояния принци-пала </w:t>
            </w:r>
          </w:p>
        </w:tc>
        <w:tc>
          <w:tcPr>
            <w:tcW w:w="1734" w:type="dxa"/>
            <w:vMerge w:val="restar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lastRenderedPageBreak/>
              <w:t>Иные условия предоставле</w:t>
            </w:r>
            <w:r w:rsidRPr="00096D08">
              <w:rPr>
                <w:rFonts w:ascii="Arial" w:hAnsi="Arial" w:cs="Arial"/>
                <w:lang w:val="ru-RU"/>
              </w:rPr>
              <w:lastRenderedPageBreak/>
              <w:t>ния муниципальных гарантий Вознесенского сельсовета</w:t>
            </w:r>
          </w:p>
        </w:tc>
      </w:tr>
      <w:tr w:rsidR="00087ABE" w:rsidRPr="00096D08" w:rsidTr="009C1CA1">
        <w:trPr>
          <w:trHeight w:val="572"/>
          <w:tblHeader/>
        </w:trPr>
        <w:tc>
          <w:tcPr>
            <w:tcW w:w="567" w:type="dxa"/>
            <w:vMerge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748" w:type="dxa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47" w:type="dxa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26" w:type="dxa"/>
            <w:vMerge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</w:p>
        </w:tc>
      </w:tr>
      <w:tr w:rsidR="00087ABE" w:rsidRPr="00096D08" w:rsidTr="009C1CA1">
        <w:trPr>
          <w:trHeight w:val="229"/>
          <w:tblHeader/>
        </w:trPr>
        <w:tc>
          <w:tcPr>
            <w:tcW w:w="567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8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10</w:t>
            </w:r>
          </w:p>
        </w:tc>
      </w:tr>
      <w:tr w:rsidR="00087ABE" w:rsidRPr="00096D08" w:rsidTr="009C1CA1">
        <w:trPr>
          <w:trHeight w:val="215"/>
        </w:trPr>
        <w:tc>
          <w:tcPr>
            <w:tcW w:w="567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087ABE" w:rsidRPr="00096D08" w:rsidRDefault="00087ABE" w:rsidP="009C1CA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087ABE" w:rsidRPr="00096D08" w:rsidTr="009C1CA1">
        <w:trPr>
          <w:trHeight w:val="277"/>
        </w:trPr>
        <w:tc>
          <w:tcPr>
            <w:tcW w:w="567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96D08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</w:p>
        </w:tc>
      </w:tr>
      <w:tr w:rsidR="00087ABE" w:rsidRPr="00096D08" w:rsidTr="009C1CA1">
        <w:trPr>
          <w:trHeight w:val="304"/>
        </w:trPr>
        <w:tc>
          <w:tcPr>
            <w:tcW w:w="567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087ABE" w:rsidRPr="00096D08" w:rsidTr="009C1CA1">
        <w:trPr>
          <w:trHeight w:val="304"/>
        </w:trPr>
        <w:tc>
          <w:tcPr>
            <w:tcW w:w="567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96D08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0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87ABE" w:rsidRPr="00096D08" w:rsidRDefault="00087ABE" w:rsidP="009C1CA1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7ABE" w:rsidRPr="00096D08" w:rsidRDefault="00087ABE" w:rsidP="00087ABE">
      <w:pPr>
        <w:ind w:firstLine="708"/>
        <w:jc w:val="center"/>
        <w:rPr>
          <w:rFonts w:ascii="Arial" w:hAnsi="Arial" w:cs="Arial"/>
        </w:rPr>
      </w:pPr>
    </w:p>
    <w:p w:rsidR="00087ABE" w:rsidRPr="00096D08" w:rsidRDefault="00087ABE" w:rsidP="00087ABE">
      <w:pPr>
        <w:jc w:val="center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2023-2025 годах</w:t>
      </w:r>
    </w:p>
    <w:p w:rsidR="00087ABE" w:rsidRPr="00096D08" w:rsidRDefault="00087ABE" w:rsidP="00087ABE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087ABE" w:rsidRPr="00096D08" w:rsidTr="009C1CA1">
        <w:trPr>
          <w:trHeight w:val="501"/>
        </w:trPr>
        <w:tc>
          <w:tcPr>
            <w:tcW w:w="522" w:type="dxa"/>
            <w:vMerge w:val="restar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087ABE" w:rsidRPr="00096D08" w:rsidTr="009C1CA1">
        <w:trPr>
          <w:trHeight w:val="276"/>
        </w:trPr>
        <w:tc>
          <w:tcPr>
            <w:tcW w:w="522" w:type="dxa"/>
            <w:vMerge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  <w:spacing w:val="-4"/>
              </w:rPr>
              <w:t>2023 год</w:t>
            </w:r>
          </w:p>
        </w:tc>
        <w:tc>
          <w:tcPr>
            <w:tcW w:w="1559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2025 год</w:t>
            </w:r>
          </w:p>
        </w:tc>
      </w:tr>
      <w:tr w:rsidR="00087ABE" w:rsidRPr="00096D08" w:rsidTr="009C1CA1">
        <w:trPr>
          <w:trHeight w:val="275"/>
        </w:trPr>
        <w:tc>
          <w:tcPr>
            <w:tcW w:w="522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  <w:spacing w:val="-4"/>
              </w:rPr>
            </w:pPr>
            <w:r w:rsidRPr="00096D08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5</w:t>
            </w:r>
          </w:p>
        </w:tc>
      </w:tr>
      <w:tr w:rsidR="00087ABE" w:rsidRPr="00096D08" w:rsidTr="009C1CA1">
        <w:trPr>
          <w:trHeight w:val="413"/>
        </w:trPr>
        <w:tc>
          <w:tcPr>
            <w:tcW w:w="522" w:type="dxa"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9C1CA1">
        <w:trPr>
          <w:trHeight w:val="221"/>
        </w:trPr>
        <w:tc>
          <w:tcPr>
            <w:tcW w:w="522" w:type="dxa"/>
          </w:tcPr>
          <w:p w:rsidR="00087ABE" w:rsidRPr="00096D08" w:rsidRDefault="00087ABE" w:rsidP="009C1CA1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087ABE" w:rsidRPr="00096D08" w:rsidRDefault="00087ABE" w:rsidP="009C1CA1">
            <w:pPr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</w:tbl>
    <w:p w:rsidR="00087ABE" w:rsidRPr="00096D08" w:rsidRDefault="00087ABE" w:rsidP="00087ABE">
      <w:pPr>
        <w:jc w:val="right"/>
        <w:rPr>
          <w:rFonts w:ascii="Arial" w:hAnsi="Arial" w:cs="Arial"/>
        </w:rPr>
      </w:pPr>
      <w:bookmarkStart w:id="12" w:name="OLE_LINK4"/>
      <w:bookmarkStart w:id="13" w:name="OLE_LINK5"/>
      <w:bookmarkStart w:id="14" w:name="OLE_LINK6"/>
      <w:bookmarkEnd w:id="7"/>
      <w:bookmarkEnd w:id="8"/>
      <w:bookmarkEnd w:id="9"/>
      <w:bookmarkEnd w:id="10"/>
      <w:bookmarkEnd w:id="11"/>
    </w:p>
    <w:p w:rsidR="00087ABE" w:rsidRPr="00096D08" w:rsidRDefault="00087ABE" w:rsidP="00087ABE">
      <w:pPr>
        <w:jc w:val="right"/>
        <w:rPr>
          <w:rFonts w:ascii="Arial" w:hAnsi="Arial" w:cs="Arial"/>
        </w:rPr>
      </w:pPr>
    </w:p>
    <w:p w:rsidR="00087ABE" w:rsidRPr="00096D08" w:rsidRDefault="00087ABE" w:rsidP="00087ABE">
      <w:pPr>
        <w:jc w:val="right"/>
        <w:rPr>
          <w:rFonts w:ascii="Arial" w:hAnsi="Arial" w:cs="Arial"/>
        </w:rPr>
      </w:pPr>
    </w:p>
    <w:p w:rsidR="00087ABE" w:rsidRPr="00096D08" w:rsidRDefault="00087ABE" w:rsidP="00087ABE">
      <w:pPr>
        <w:jc w:val="right"/>
        <w:rPr>
          <w:rFonts w:ascii="Arial" w:hAnsi="Arial" w:cs="Arial"/>
        </w:rPr>
      </w:pPr>
    </w:p>
    <w:bookmarkEnd w:id="12"/>
    <w:bookmarkEnd w:id="13"/>
    <w:bookmarkEnd w:id="14"/>
    <w:p w:rsidR="00087ABE" w:rsidRPr="00096D08" w:rsidRDefault="00087ABE" w:rsidP="00087ABE">
      <w:pPr>
        <w:jc w:val="right"/>
        <w:rPr>
          <w:rFonts w:ascii="Arial" w:hAnsi="Arial" w:cs="Arial"/>
        </w:rPr>
      </w:pPr>
      <w:r w:rsidRPr="00096D08">
        <w:rPr>
          <w:rFonts w:ascii="Arial" w:hAnsi="Arial" w:cs="Arial"/>
        </w:rPr>
        <w:t>Приложение № 10</w:t>
      </w:r>
    </w:p>
    <w:p w:rsidR="00087ABE" w:rsidRPr="00096D08" w:rsidRDefault="00087ABE" w:rsidP="00087ABE">
      <w:pPr>
        <w:jc w:val="right"/>
        <w:rPr>
          <w:rFonts w:ascii="Arial" w:hAnsi="Arial" w:cs="Arial"/>
        </w:rPr>
      </w:pPr>
      <w:r w:rsidRPr="00096D08">
        <w:rPr>
          <w:rFonts w:ascii="Arial" w:hAnsi="Arial" w:cs="Arial"/>
        </w:rPr>
        <w:t xml:space="preserve">к решению Вознесенского </w:t>
      </w:r>
    </w:p>
    <w:p w:rsidR="00087ABE" w:rsidRPr="00096D08" w:rsidRDefault="00087ABE" w:rsidP="00087ABE">
      <w:pPr>
        <w:jc w:val="right"/>
        <w:rPr>
          <w:rFonts w:ascii="Arial" w:hAnsi="Arial" w:cs="Arial"/>
        </w:rPr>
      </w:pPr>
      <w:r w:rsidRPr="00096D08">
        <w:rPr>
          <w:rFonts w:ascii="Arial" w:hAnsi="Arial" w:cs="Arial"/>
        </w:rPr>
        <w:t>сельского Совета депутатов</w:t>
      </w:r>
    </w:p>
    <w:tbl>
      <w:tblPr>
        <w:tblW w:w="3422" w:type="dxa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DF36D6" w:rsidRPr="00096D08" w:rsidTr="00DF36D6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36D6" w:rsidRPr="00096D08" w:rsidRDefault="00DF36D6">
            <w:pPr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  <w:color w:val="000000"/>
                <w:lang w:val="ru-RU"/>
              </w:rPr>
              <w:t>от 23.12.2022г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96D08">
              <w:rPr>
                <w:rFonts w:ascii="Arial" w:hAnsi="Arial" w:cs="Arial"/>
                <w:color w:val="000000"/>
                <w:lang w:val="ru-RU"/>
              </w:rPr>
              <w:t>№40</w:t>
            </w:r>
            <w:r w:rsidR="00096D0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087ABE" w:rsidRPr="00096D08" w:rsidRDefault="00096D08" w:rsidP="00087A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7ABE" w:rsidRPr="00096D08" w:rsidRDefault="00087ABE" w:rsidP="00087ABE">
      <w:pPr>
        <w:jc w:val="right"/>
        <w:rPr>
          <w:rFonts w:ascii="Arial" w:hAnsi="Arial" w:cs="Arial"/>
        </w:rPr>
      </w:pPr>
    </w:p>
    <w:p w:rsidR="00087ABE" w:rsidRPr="00096D08" w:rsidRDefault="00087ABE" w:rsidP="00087ABE">
      <w:pPr>
        <w:jc w:val="right"/>
        <w:rPr>
          <w:rFonts w:ascii="Arial" w:hAnsi="Arial" w:cs="Arial"/>
        </w:rPr>
      </w:pPr>
    </w:p>
    <w:p w:rsidR="00087ABE" w:rsidRPr="00096D08" w:rsidRDefault="00087ABE" w:rsidP="00087ABE">
      <w:pPr>
        <w:pStyle w:val="20"/>
        <w:rPr>
          <w:b w:val="0"/>
          <w:sz w:val="24"/>
          <w:szCs w:val="24"/>
        </w:rPr>
      </w:pPr>
    </w:p>
    <w:p w:rsidR="00087ABE" w:rsidRPr="00096D08" w:rsidRDefault="00087ABE" w:rsidP="00087ABE">
      <w:pPr>
        <w:pStyle w:val="20"/>
        <w:rPr>
          <w:b w:val="0"/>
          <w:sz w:val="24"/>
          <w:szCs w:val="24"/>
        </w:rPr>
      </w:pPr>
      <w:r w:rsidRPr="00096D08">
        <w:rPr>
          <w:b w:val="0"/>
          <w:sz w:val="24"/>
          <w:szCs w:val="24"/>
        </w:rPr>
        <w:t>Программа муниципальных внутренних заимствований</w:t>
      </w:r>
    </w:p>
    <w:p w:rsidR="00087ABE" w:rsidRPr="00096D08" w:rsidRDefault="00087ABE" w:rsidP="00087ABE">
      <w:pPr>
        <w:jc w:val="center"/>
        <w:rPr>
          <w:rFonts w:ascii="Arial" w:hAnsi="Arial" w:cs="Arial"/>
          <w:lang w:val="ru-RU"/>
        </w:rPr>
      </w:pPr>
      <w:r w:rsidRPr="00096D08">
        <w:rPr>
          <w:rFonts w:ascii="Arial" w:hAnsi="Arial" w:cs="Arial"/>
          <w:lang w:val="ru-RU"/>
        </w:rPr>
        <w:t>Вознесенского сельсовета на 2023 год и плановый период 2024-2025 годов</w:t>
      </w:r>
    </w:p>
    <w:p w:rsidR="00087ABE" w:rsidRPr="00096D08" w:rsidRDefault="00087ABE" w:rsidP="00087ABE">
      <w:pPr>
        <w:rPr>
          <w:rFonts w:ascii="Arial" w:hAnsi="Arial" w:cs="Arial"/>
          <w:lang w:val="ru-RU"/>
        </w:rPr>
      </w:pPr>
    </w:p>
    <w:p w:rsidR="00087ABE" w:rsidRPr="00096D08" w:rsidRDefault="00087ABE" w:rsidP="00087ABE">
      <w:pPr>
        <w:jc w:val="center"/>
        <w:rPr>
          <w:rFonts w:ascii="Arial" w:hAnsi="Arial" w:cs="Arial"/>
          <w:lang w:val="ru-RU"/>
        </w:rPr>
      </w:pPr>
    </w:p>
    <w:p w:rsidR="00087ABE" w:rsidRPr="00096D08" w:rsidRDefault="00087ABE" w:rsidP="00087ABE">
      <w:pPr>
        <w:jc w:val="right"/>
        <w:rPr>
          <w:rFonts w:ascii="Arial" w:hAnsi="Arial" w:cs="Arial"/>
        </w:rPr>
      </w:pPr>
      <w:r w:rsidRPr="00096D08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567"/>
        <w:gridCol w:w="1399"/>
        <w:gridCol w:w="1347"/>
        <w:gridCol w:w="1397"/>
      </w:tblGrid>
      <w:tr w:rsidR="00087ABE" w:rsidRPr="00096D08" w:rsidTr="00087ABE">
        <w:trPr>
          <w:cantSplit/>
        </w:trPr>
        <w:tc>
          <w:tcPr>
            <w:tcW w:w="311" w:type="pct"/>
            <w:vMerge w:val="restart"/>
            <w:vAlign w:val="center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№ п/п</w:t>
            </w:r>
          </w:p>
        </w:tc>
        <w:tc>
          <w:tcPr>
            <w:tcW w:w="2459" w:type="pc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Внутренние заимствования</w:t>
            </w:r>
          </w:p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753" w:type="pct"/>
          </w:tcPr>
          <w:p w:rsidR="00087ABE" w:rsidRPr="00096D08" w:rsidRDefault="00087ABE" w:rsidP="009C1CA1">
            <w:pPr>
              <w:pStyle w:val="20"/>
              <w:rPr>
                <w:b w:val="0"/>
                <w:sz w:val="24"/>
                <w:szCs w:val="24"/>
              </w:rPr>
            </w:pPr>
            <w:r w:rsidRPr="00096D08">
              <w:rPr>
                <w:b w:val="0"/>
                <w:sz w:val="24"/>
                <w:szCs w:val="24"/>
              </w:rPr>
              <w:t>Сумма на 2023 год</w:t>
            </w:r>
          </w:p>
        </w:tc>
        <w:tc>
          <w:tcPr>
            <w:tcW w:w="725" w:type="pct"/>
          </w:tcPr>
          <w:p w:rsidR="00087ABE" w:rsidRPr="00096D08" w:rsidRDefault="00087ABE" w:rsidP="009C1CA1">
            <w:pPr>
              <w:pStyle w:val="20"/>
              <w:rPr>
                <w:b w:val="0"/>
                <w:sz w:val="24"/>
                <w:szCs w:val="24"/>
              </w:rPr>
            </w:pPr>
            <w:r w:rsidRPr="00096D08">
              <w:rPr>
                <w:b w:val="0"/>
                <w:sz w:val="24"/>
                <w:szCs w:val="24"/>
              </w:rPr>
              <w:t>Сумма на 2024год</w:t>
            </w:r>
          </w:p>
        </w:tc>
        <w:tc>
          <w:tcPr>
            <w:tcW w:w="753" w:type="pct"/>
          </w:tcPr>
          <w:p w:rsidR="00087ABE" w:rsidRPr="00096D08" w:rsidRDefault="00087ABE" w:rsidP="009C1CA1">
            <w:pPr>
              <w:pStyle w:val="20"/>
              <w:rPr>
                <w:b w:val="0"/>
                <w:sz w:val="24"/>
                <w:szCs w:val="24"/>
              </w:rPr>
            </w:pPr>
            <w:r w:rsidRPr="00096D08">
              <w:rPr>
                <w:b w:val="0"/>
                <w:sz w:val="24"/>
                <w:szCs w:val="24"/>
              </w:rPr>
              <w:t>Сумма на 2025 год</w:t>
            </w:r>
          </w:p>
        </w:tc>
      </w:tr>
      <w:tr w:rsidR="00087ABE" w:rsidRPr="00096D08" w:rsidTr="00087ABE"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087ABE" w:rsidRPr="00096D08" w:rsidRDefault="00087ABE" w:rsidP="009C1CA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</w:tcPr>
          <w:p w:rsidR="00087ABE" w:rsidRPr="00096D08" w:rsidRDefault="00087ABE" w:rsidP="009C1CA1">
            <w:pPr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</w:t>
            </w:r>
          </w:p>
        </w:tc>
        <w:tc>
          <w:tcPr>
            <w:tcW w:w="725" w:type="pc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</w:tcPr>
          <w:p w:rsidR="00087ABE" w:rsidRPr="00096D08" w:rsidRDefault="00087ABE" w:rsidP="009C1CA1">
            <w:pPr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размещение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096D08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получение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  <w:tr w:rsidR="00087ABE" w:rsidRPr="00096D08" w:rsidTr="00087ABE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087ABE" w:rsidRPr="00096D08" w:rsidRDefault="00087ABE" w:rsidP="009C1CA1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087ABE" w:rsidRPr="00096D08" w:rsidRDefault="00087ABE" w:rsidP="009C1CA1">
            <w:pPr>
              <w:jc w:val="right"/>
              <w:rPr>
                <w:rFonts w:ascii="Arial" w:hAnsi="Arial" w:cs="Arial"/>
              </w:rPr>
            </w:pPr>
            <w:r w:rsidRPr="00096D08">
              <w:rPr>
                <w:rFonts w:ascii="Arial" w:hAnsi="Arial" w:cs="Arial"/>
              </w:rPr>
              <w:t>0,0</w:t>
            </w:r>
          </w:p>
        </w:tc>
      </w:tr>
    </w:tbl>
    <w:p w:rsidR="00087ABE" w:rsidRPr="00096D08" w:rsidRDefault="00087ABE" w:rsidP="00087ABE">
      <w:pPr>
        <w:jc w:val="both"/>
        <w:rPr>
          <w:rFonts w:ascii="Arial" w:hAnsi="Arial" w:cs="Arial"/>
        </w:rPr>
      </w:pPr>
    </w:p>
    <w:bookmarkEnd w:id="0"/>
    <w:p w:rsidR="00087ABE" w:rsidRPr="00096D08" w:rsidRDefault="00087ABE" w:rsidP="00787A2E">
      <w:pPr>
        <w:rPr>
          <w:rFonts w:ascii="Arial" w:hAnsi="Arial" w:cs="Arial"/>
          <w:lang w:val="ru-RU"/>
        </w:rPr>
      </w:pPr>
    </w:p>
    <w:sectPr w:rsidR="00087ABE" w:rsidRPr="00096D08" w:rsidSect="00087ABE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95" w:rsidRDefault="00951695" w:rsidP="007E4C5C">
      <w:r>
        <w:separator/>
      </w:r>
    </w:p>
  </w:endnote>
  <w:endnote w:type="continuationSeparator" w:id="0">
    <w:p w:rsidR="00951695" w:rsidRDefault="00951695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95" w:rsidRDefault="00951695" w:rsidP="007E4C5C">
      <w:r>
        <w:separator/>
      </w:r>
    </w:p>
  </w:footnote>
  <w:footnote w:type="continuationSeparator" w:id="0">
    <w:p w:rsidR="00951695" w:rsidRDefault="00951695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87ABE"/>
    <w:rsid w:val="00094EBE"/>
    <w:rsid w:val="00096D08"/>
    <w:rsid w:val="00097961"/>
    <w:rsid w:val="000B3764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64EE"/>
    <w:rsid w:val="00397DE8"/>
    <w:rsid w:val="003B1B7D"/>
    <w:rsid w:val="003B1D6B"/>
    <w:rsid w:val="003B6DCD"/>
    <w:rsid w:val="003C0054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30870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695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64CF"/>
    <w:rsid w:val="00A9751A"/>
    <w:rsid w:val="00AA152D"/>
    <w:rsid w:val="00AA1BEA"/>
    <w:rsid w:val="00AA60C2"/>
    <w:rsid w:val="00AA79E9"/>
    <w:rsid w:val="00AB303C"/>
    <w:rsid w:val="00AB31EB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80EBE"/>
    <w:rsid w:val="00B915A3"/>
    <w:rsid w:val="00B930D2"/>
    <w:rsid w:val="00B942BA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6D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087ABE"/>
    <w:rPr>
      <w:color w:val="800080"/>
      <w:u w:val="single"/>
    </w:rPr>
  </w:style>
  <w:style w:type="paragraph" w:customStyle="1" w:styleId="xl67">
    <w:name w:val="xl6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0"/>
    <w:rsid w:val="00087ABE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9">
    <w:name w:val="xl6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70">
    <w:name w:val="xl7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1">
    <w:name w:val="xl7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2">
    <w:name w:val="xl7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3">
    <w:name w:val="xl7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5">
    <w:name w:val="xl7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7">
    <w:name w:val="xl7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8">
    <w:name w:val="xl7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9">
    <w:name w:val="xl79"/>
    <w:basedOn w:val="a0"/>
    <w:rsid w:val="00087ABE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80">
    <w:name w:val="xl8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087ABE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4">
    <w:name w:val="xl84"/>
    <w:basedOn w:val="a0"/>
    <w:rsid w:val="00087AB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5">
    <w:name w:val="xl85"/>
    <w:basedOn w:val="a0"/>
    <w:rsid w:val="00087AB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087AB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087AB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087ABE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9">
    <w:name w:val="xl89"/>
    <w:basedOn w:val="a0"/>
    <w:rsid w:val="00087ABE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0"/>
    <w:rsid w:val="00087AB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1">
    <w:name w:val="xl91"/>
    <w:basedOn w:val="a0"/>
    <w:rsid w:val="00087ABE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2">
    <w:name w:val="xl92"/>
    <w:basedOn w:val="a0"/>
    <w:rsid w:val="00087AB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3">
    <w:name w:val="xl9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4">
    <w:name w:val="xl9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7">
    <w:name w:val="xl9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8">
    <w:name w:val="xl9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9">
    <w:name w:val="xl9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00">
    <w:name w:val="xl10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1">
    <w:name w:val="xl10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2">
    <w:name w:val="xl10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087ABE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087ABE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5">
    <w:name w:val="xl10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6">
    <w:name w:val="xl10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7">
    <w:name w:val="xl107"/>
    <w:basedOn w:val="a0"/>
    <w:rsid w:val="00087ABE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8">
    <w:name w:val="xl10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9">
    <w:name w:val="xl10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1">
    <w:name w:val="xl11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2">
    <w:name w:val="xl11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3">
    <w:name w:val="xl11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4">
    <w:name w:val="xl11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7">
    <w:name w:val="xl11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8">
    <w:name w:val="xl11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087ABE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6">
    <w:name w:val="xl12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087AB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1">
    <w:name w:val="xl13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2">
    <w:name w:val="xl13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5">
    <w:name w:val="xl135"/>
    <w:basedOn w:val="a0"/>
    <w:rsid w:val="00087ABE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6">
    <w:name w:val="xl13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7">
    <w:name w:val="xl137"/>
    <w:basedOn w:val="a0"/>
    <w:rsid w:val="00087ABE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8">
    <w:name w:val="xl13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9">
    <w:name w:val="xl13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1">
    <w:name w:val="xl14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2">
    <w:name w:val="xl14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3">
    <w:name w:val="xl14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4">
    <w:name w:val="xl14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5">
    <w:name w:val="xl14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7">
    <w:name w:val="xl14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8">
    <w:name w:val="xl14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9">
    <w:name w:val="xl14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0">
    <w:name w:val="xl150"/>
    <w:basedOn w:val="a0"/>
    <w:rsid w:val="00087ABE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1">
    <w:name w:val="xl15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2">
    <w:name w:val="xl15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3">
    <w:name w:val="xl15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4">
    <w:name w:val="xl15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087ABE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7">
    <w:name w:val="xl15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8">
    <w:name w:val="xl15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9">
    <w:name w:val="xl15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60">
    <w:name w:val="xl16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2">
    <w:name w:val="xl162"/>
    <w:basedOn w:val="a0"/>
    <w:rsid w:val="00087ABE"/>
    <w:pPr>
      <w:spacing w:before="100" w:beforeAutospacing="1" w:after="100" w:afterAutospacing="1"/>
    </w:pPr>
    <w:rPr>
      <w:lang w:val="ru-RU" w:eastAsia="ru-RU"/>
    </w:rPr>
  </w:style>
  <w:style w:type="paragraph" w:customStyle="1" w:styleId="xl163">
    <w:name w:val="xl163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4">
    <w:name w:val="xl164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5">
    <w:name w:val="xl16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6">
    <w:name w:val="xl16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7">
    <w:name w:val="xl167"/>
    <w:basedOn w:val="a0"/>
    <w:rsid w:val="00087ABE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087ABE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9">
    <w:name w:val="xl169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0">
    <w:name w:val="xl17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2">
    <w:name w:val="xl172"/>
    <w:basedOn w:val="a0"/>
    <w:rsid w:val="00087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3">
    <w:name w:val="xl173"/>
    <w:basedOn w:val="a0"/>
    <w:rsid w:val="00087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4">
    <w:name w:val="xl174"/>
    <w:basedOn w:val="a0"/>
    <w:rsid w:val="00087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5">
    <w:name w:val="xl175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6">
    <w:name w:val="xl176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7">
    <w:name w:val="xl177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8">
    <w:name w:val="xl178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9">
    <w:name w:val="xl179"/>
    <w:basedOn w:val="a0"/>
    <w:rsid w:val="00087AB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0">
    <w:name w:val="xl180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1">
    <w:name w:val="xl181"/>
    <w:basedOn w:val="a0"/>
    <w:rsid w:val="00087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2">
    <w:name w:val="xl182"/>
    <w:basedOn w:val="a0"/>
    <w:rsid w:val="00087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font5">
    <w:name w:val="font5"/>
    <w:basedOn w:val="a0"/>
    <w:rsid w:val="00087ABE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087AB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087ABE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087ABE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087ABE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087ABE"/>
    <w:pPr>
      <w:spacing w:before="100" w:beforeAutospacing="1" w:after="100" w:afterAutospacing="1"/>
      <w:textAlignment w:val="top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B831-291C-4DA7-91F5-EE24AC08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</Pages>
  <Words>12960</Words>
  <Characters>73876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86663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141</cp:revision>
  <cp:lastPrinted>2022-11-11T04:31:00Z</cp:lastPrinted>
  <dcterms:created xsi:type="dcterms:W3CDTF">2013-10-25T02:17:00Z</dcterms:created>
  <dcterms:modified xsi:type="dcterms:W3CDTF">2022-12-25T12:58:00Z</dcterms:modified>
</cp:coreProperties>
</file>