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C6" w:rsidRPr="00C364BF" w:rsidRDefault="002524C6" w:rsidP="002524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364BF">
        <w:rPr>
          <w:rFonts w:ascii="Arial" w:eastAsia="Times New Roman" w:hAnsi="Arial" w:cs="Arial"/>
          <w:bCs/>
          <w:sz w:val="24"/>
          <w:szCs w:val="24"/>
        </w:rPr>
        <w:t>КРАСНОЯРСКИЙ КРАЙ</w:t>
      </w:r>
    </w:p>
    <w:p w:rsidR="002524C6" w:rsidRPr="00C364BF" w:rsidRDefault="002524C6" w:rsidP="002524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364BF">
        <w:rPr>
          <w:rFonts w:ascii="Arial" w:eastAsia="Times New Roman" w:hAnsi="Arial" w:cs="Arial"/>
          <w:bCs/>
          <w:sz w:val="24"/>
          <w:szCs w:val="24"/>
        </w:rPr>
        <w:t>БЕРЕЗОВСКИЙ РАЙОН</w:t>
      </w:r>
    </w:p>
    <w:p w:rsidR="002524C6" w:rsidRPr="00C364BF" w:rsidRDefault="002524C6" w:rsidP="002524C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364BF">
        <w:rPr>
          <w:rFonts w:ascii="Arial" w:eastAsia="Times New Roman" w:hAnsi="Arial" w:cs="Arial"/>
          <w:bCs/>
          <w:sz w:val="24"/>
          <w:szCs w:val="24"/>
        </w:rPr>
        <w:t>ВОЗНЕСЕНСКИЙ СЕЛЬСКИЙ</w:t>
      </w:r>
    </w:p>
    <w:p w:rsidR="002524C6" w:rsidRPr="00C364BF" w:rsidRDefault="002524C6" w:rsidP="002524C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364BF">
        <w:rPr>
          <w:rFonts w:ascii="Arial" w:eastAsia="Times New Roman" w:hAnsi="Arial" w:cs="Arial"/>
          <w:bCs/>
          <w:sz w:val="24"/>
          <w:szCs w:val="24"/>
        </w:rPr>
        <w:t>СОВЕТ ДЕПУТАТОВ</w:t>
      </w:r>
    </w:p>
    <w:p w:rsidR="002524C6" w:rsidRPr="00C364BF" w:rsidRDefault="002524C6" w:rsidP="002524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364BF">
        <w:rPr>
          <w:rFonts w:ascii="Arial" w:eastAsia="Times New Roman" w:hAnsi="Arial" w:cs="Arial"/>
          <w:bCs/>
          <w:sz w:val="24"/>
          <w:szCs w:val="24"/>
        </w:rPr>
        <w:t> РЕШЕНИЕ</w:t>
      </w:r>
    </w:p>
    <w:p w:rsidR="008F619C" w:rsidRPr="00C364BF" w:rsidRDefault="008F619C" w:rsidP="002524C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2524C6" w:rsidRPr="00C364BF" w:rsidRDefault="00C364BF" w:rsidP="00252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«19</w:t>
      </w:r>
      <w:r w:rsidR="002524C6" w:rsidRPr="00C364BF">
        <w:rPr>
          <w:rFonts w:ascii="Arial" w:eastAsia="Times New Roman" w:hAnsi="Arial" w:cs="Arial"/>
          <w:bCs/>
          <w:sz w:val="24"/>
          <w:szCs w:val="24"/>
        </w:rPr>
        <w:t>» июля 2023 г.</w:t>
      </w:r>
      <w:r w:rsidR="002524C6" w:rsidRPr="00C364BF">
        <w:rPr>
          <w:rFonts w:ascii="Arial" w:eastAsia="Times New Roman" w:hAnsi="Arial" w:cs="Arial"/>
          <w:bCs/>
          <w:sz w:val="24"/>
          <w:szCs w:val="24"/>
        </w:rPr>
        <w:tab/>
      </w:r>
      <w:r w:rsidR="002524C6" w:rsidRPr="00C364BF">
        <w:rPr>
          <w:rFonts w:ascii="Arial" w:eastAsia="Times New Roman" w:hAnsi="Arial" w:cs="Arial"/>
          <w:bCs/>
          <w:sz w:val="24"/>
          <w:szCs w:val="24"/>
        </w:rPr>
        <w:tab/>
      </w:r>
      <w:r w:rsidR="002524C6" w:rsidRPr="00C364BF">
        <w:rPr>
          <w:rFonts w:ascii="Arial" w:eastAsia="Times New Roman" w:hAnsi="Arial" w:cs="Arial"/>
          <w:bCs/>
          <w:sz w:val="24"/>
          <w:szCs w:val="24"/>
        </w:rPr>
        <w:tab/>
      </w:r>
      <w:proofErr w:type="gramStart"/>
      <w:r w:rsidR="002524C6" w:rsidRPr="00C364BF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="002524C6" w:rsidRPr="00C364BF">
        <w:rPr>
          <w:rFonts w:ascii="Arial" w:eastAsia="Times New Roman" w:hAnsi="Arial" w:cs="Arial"/>
          <w:bCs/>
          <w:sz w:val="24"/>
          <w:szCs w:val="24"/>
        </w:rPr>
        <w:t>. Вознесенка</w:t>
      </w:r>
      <w:r w:rsidR="002524C6" w:rsidRPr="00C364BF">
        <w:rPr>
          <w:rFonts w:ascii="Arial" w:eastAsia="Times New Roman" w:hAnsi="Arial" w:cs="Arial"/>
          <w:bCs/>
          <w:sz w:val="24"/>
          <w:szCs w:val="24"/>
        </w:rPr>
        <w:tab/>
      </w:r>
      <w:r w:rsidR="002524C6" w:rsidRPr="00C364BF">
        <w:rPr>
          <w:rFonts w:ascii="Arial" w:eastAsia="Times New Roman" w:hAnsi="Arial" w:cs="Arial"/>
          <w:bCs/>
          <w:sz w:val="24"/>
          <w:szCs w:val="24"/>
        </w:rPr>
        <w:tab/>
      </w:r>
      <w:r w:rsidR="002524C6" w:rsidRPr="00C364BF">
        <w:rPr>
          <w:rFonts w:ascii="Arial" w:eastAsia="Times New Roman" w:hAnsi="Arial" w:cs="Arial"/>
          <w:bCs/>
          <w:sz w:val="24"/>
          <w:szCs w:val="24"/>
        </w:rPr>
        <w:tab/>
      </w:r>
      <w:r w:rsidR="002524C6" w:rsidRPr="00C364BF">
        <w:rPr>
          <w:rFonts w:ascii="Arial" w:eastAsia="Times New Roman" w:hAnsi="Arial" w:cs="Arial"/>
          <w:bCs/>
          <w:sz w:val="24"/>
          <w:szCs w:val="24"/>
        </w:rPr>
        <w:tab/>
      </w:r>
      <w:r w:rsidR="002524C6" w:rsidRPr="00C364BF">
        <w:rPr>
          <w:rFonts w:ascii="Arial" w:eastAsia="Times New Roman" w:hAnsi="Arial" w:cs="Arial"/>
          <w:bCs/>
          <w:sz w:val="24"/>
          <w:szCs w:val="24"/>
        </w:rPr>
        <w:tab/>
        <w:t>№</w:t>
      </w:r>
      <w:r>
        <w:rPr>
          <w:rFonts w:ascii="Arial" w:eastAsia="Times New Roman" w:hAnsi="Arial" w:cs="Arial"/>
          <w:bCs/>
          <w:sz w:val="24"/>
          <w:szCs w:val="24"/>
        </w:rPr>
        <w:t>34</w:t>
      </w:r>
    </w:p>
    <w:p w:rsidR="00476CCA" w:rsidRPr="00C364BF" w:rsidRDefault="00476CCA" w:rsidP="00F20A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C53" w:rsidRPr="00C364BF" w:rsidRDefault="00D11C53" w:rsidP="00F20A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022351" w:rsidRPr="00C364BF" w:rsidTr="0080720C">
        <w:trPr>
          <w:trHeight w:val="1049"/>
        </w:trPr>
        <w:tc>
          <w:tcPr>
            <w:tcW w:w="5920" w:type="dxa"/>
          </w:tcPr>
          <w:p w:rsidR="00022351" w:rsidRPr="00C364BF" w:rsidRDefault="00022351" w:rsidP="00E33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4BF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="00E33595">
              <w:rPr>
                <w:rFonts w:ascii="Arial" w:hAnsi="Arial" w:cs="Arial"/>
                <w:sz w:val="24"/>
                <w:szCs w:val="24"/>
              </w:rPr>
              <w:t>П</w:t>
            </w:r>
            <w:r w:rsidRPr="00C364BF">
              <w:rPr>
                <w:rFonts w:ascii="Arial" w:hAnsi="Arial" w:cs="Arial"/>
                <w:sz w:val="24"/>
                <w:szCs w:val="24"/>
              </w:rPr>
              <w:t xml:space="preserve">оложения о местных налогах на территории </w:t>
            </w:r>
            <w:r w:rsidR="004D5992" w:rsidRPr="00C364BF">
              <w:rPr>
                <w:rFonts w:ascii="Arial" w:hAnsi="Arial" w:cs="Arial"/>
                <w:sz w:val="24"/>
                <w:szCs w:val="24"/>
              </w:rPr>
              <w:t>муниципального образования Вознесенск</w:t>
            </w:r>
            <w:r w:rsidR="00E33595">
              <w:rPr>
                <w:rFonts w:ascii="Arial" w:hAnsi="Arial" w:cs="Arial"/>
                <w:sz w:val="24"/>
                <w:szCs w:val="24"/>
              </w:rPr>
              <w:t>ий</w:t>
            </w:r>
            <w:r w:rsidRPr="00C364BF">
              <w:rPr>
                <w:rFonts w:ascii="Arial" w:hAnsi="Arial" w:cs="Arial"/>
                <w:sz w:val="24"/>
                <w:szCs w:val="24"/>
              </w:rPr>
              <w:t xml:space="preserve"> сельсове</w:t>
            </w:r>
            <w:r w:rsidR="00E33595">
              <w:rPr>
                <w:rFonts w:ascii="Arial" w:hAnsi="Arial" w:cs="Arial"/>
                <w:sz w:val="24"/>
                <w:szCs w:val="24"/>
              </w:rPr>
              <w:t>т</w:t>
            </w:r>
            <w:r w:rsidRPr="00C364BF">
              <w:rPr>
                <w:rFonts w:ascii="Arial" w:hAnsi="Arial" w:cs="Arial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</w:tbl>
    <w:p w:rsidR="00D11C53" w:rsidRPr="00C364BF" w:rsidRDefault="00D11C53" w:rsidP="00F20A07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161A04" w:rsidRPr="00C364BF" w:rsidRDefault="00161A04" w:rsidP="0016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B4C9F" w:rsidRPr="00C364BF" w:rsidRDefault="00161A04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364BF">
        <w:rPr>
          <w:rFonts w:ascii="Arial" w:hAnsi="Arial" w:cs="Arial"/>
          <w:bCs/>
          <w:sz w:val="24"/>
          <w:szCs w:val="24"/>
        </w:rPr>
        <w:t>В соответствии с пунктом 2 статьи 406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23.11.2020 № 374-ФЗ (ред. от 26.03.2022) «О внесении изменений в части первую и вторую Налогового кодекса Российской Федерации», Законом Красноярского края от № 6-2108 от 01.11.2018 «Об установлении единой даты начала применения на территории</w:t>
      </w:r>
      <w:proofErr w:type="gramEnd"/>
      <w:r w:rsidRPr="00C364BF">
        <w:rPr>
          <w:rFonts w:ascii="Arial" w:hAnsi="Arial" w:cs="Arial"/>
          <w:bCs/>
          <w:sz w:val="24"/>
          <w:szCs w:val="24"/>
        </w:rPr>
        <w:t xml:space="preserve"> Красноярского края порядка определения налоговой базы по налогу на имущество физических лиц </w:t>
      </w:r>
      <w:proofErr w:type="gramStart"/>
      <w:r w:rsidRPr="00C364BF">
        <w:rPr>
          <w:rFonts w:ascii="Arial" w:hAnsi="Arial" w:cs="Arial"/>
          <w:bCs/>
          <w:sz w:val="24"/>
          <w:szCs w:val="24"/>
        </w:rPr>
        <w:t>исходя из кадастровой стоимости объектов налогообложения» на основании</w:t>
      </w:r>
      <w:r w:rsidR="00DF387D" w:rsidRPr="00C364BF">
        <w:rPr>
          <w:rFonts w:ascii="Arial" w:hAnsi="Arial" w:cs="Arial"/>
          <w:bCs/>
          <w:sz w:val="24"/>
          <w:szCs w:val="24"/>
        </w:rPr>
        <w:t xml:space="preserve"> </w:t>
      </w:r>
      <w:r w:rsidR="002B4C9F" w:rsidRPr="00C364BF">
        <w:rPr>
          <w:rFonts w:ascii="Arial" w:hAnsi="Arial" w:cs="Arial"/>
          <w:bCs/>
          <w:sz w:val="24"/>
          <w:szCs w:val="24"/>
        </w:rPr>
        <w:t>Устав</w:t>
      </w:r>
      <w:r w:rsidRPr="00C364BF">
        <w:rPr>
          <w:rFonts w:ascii="Arial" w:hAnsi="Arial" w:cs="Arial"/>
          <w:bCs/>
          <w:sz w:val="24"/>
          <w:szCs w:val="24"/>
        </w:rPr>
        <w:t>а</w:t>
      </w:r>
      <w:r w:rsidR="002B4C9F" w:rsidRPr="00C364BF">
        <w:rPr>
          <w:rFonts w:ascii="Arial" w:hAnsi="Arial" w:cs="Arial"/>
          <w:bCs/>
          <w:sz w:val="24"/>
          <w:szCs w:val="24"/>
        </w:rPr>
        <w:t xml:space="preserve"> </w:t>
      </w:r>
      <w:r w:rsidR="004D5992" w:rsidRPr="00C364BF">
        <w:rPr>
          <w:rFonts w:ascii="Arial" w:hAnsi="Arial" w:cs="Arial"/>
          <w:bCs/>
          <w:sz w:val="24"/>
          <w:szCs w:val="24"/>
        </w:rPr>
        <w:t>Вознесенского</w:t>
      </w:r>
      <w:r w:rsidR="002B4C9F" w:rsidRPr="00C364BF">
        <w:rPr>
          <w:rFonts w:ascii="Arial" w:hAnsi="Arial" w:cs="Arial"/>
          <w:bCs/>
          <w:sz w:val="24"/>
          <w:szCs w:val="24"/>
        </w:rPr>
        <w:t xml:space="preserve"> сельсовета Березовского района Красноярского края, </w:t>
      </w:r>
      <w:r w:rsidR="004D5992" w:rsidRPr="00C364BF">
        <w:rPr>
          <w:rFonts w:ascii="Arial" w:hAnsi="Arial" w:cs="Arial"/>
          <w:bCs/>
          <w:sz w:val="24"/>
          <w:szCs w:val="24"/>
        </w:rPr>
        <w:t>Вознесенский</w:t>
      </w:r>
      <w:r w:rsidR="002B4C9F" w:rsidRPr="00C364BF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  <w:r w:rsidR="002B4C9F" w:rsidRPr="00C364BF">
        <w:rPr>
          <w:rFonts w:ascii="Arial" w:hAnsi="Arial" w:cs="Arial"/>
          <w:sz w:val="24"/>
          <w:szCs w:val="24"/>
        </w:rPr>
        <w:t>РЕШИЛ</w:t>
      </w:r>
      <w:proofErr w:type="gramEnd"/>
      <w:r w:rsidR="002B4C9F" w:rsidRPr="00C364BF">
        <w:rPr>
          <w:rFonts w:ascii="Arial" w:hAnsi="Arial" w:cs="Arial"/>
          <w:sz w:val="24"/>
          <w:szCs w:val="24"/>
        </w:rPr>
        <w:t>:</w:t>
      </w:r>
    </w:p>
    <w:p w:rsidR="00F90123" w:rsidRPr="00C364BF" w:rsidRDefault="00F90123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B4C9F" w:rsidRPr="00C364BF" w:rsidRDefault="00B25B70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364BF">
        <w:rPr>
          <w:rFonts w:ascii="Arial" w:hAnsi="Arial" w:cs="Arial"/>
          <w:bCs/>
          <w:sz w:val="24"/>
          <w:szCs w:val="24"/>
        </w:rPr>
        <w:t xml:space="preserve">1. </w:t>
      </w:r>
      <w:r w:rsidR="008346F0" w:rsidRPr="00C364BF">
        <w:rPr>
          <w:rFonts w:ascii="Arial" w:hAnsi="Arial" w:cs="Arial"/>
          <w:bCs/>
          <w:sz w:val="24"/>
          <w:szCs w:val="24"/>
        </w:rPr>
        <w:t xml:space="preserve">Утвердить Положение о местных налогах на территории </w:t>
      </w:r>
      <w:r w:rsidR="004D5992" w:rsidRPr="00C364BF">
        <w:rPr>
          <w:rFonts w:ascii="Arial" w:hAnsi="Arial" w:cs="Arial"/>
          <w:bCs/>
          <w:sz w:val="24"/>
          <w:szCs w:val="24"/>
        </w:rPr>
        <w:t>муниципального образования Вознесенский сельсовет</w:t>
      </w:r>
      <w:r w:rsidR="008346F0" w:rsidRPr="00C364BF">
        <w:rPr>
          <w:rFonts w:ascii="Arial" w:hAnsi="Arial" w:cs="Arial"/>
          <w:bCs/>
          <w:sz w:val="24"/>
          <w:szCs w:val="24"/>
        </w:rPr>
        <w:t xml:space="preserve"> Березовского района Красноярского края, согласно приложению</w:t>
      </w:r>
      <w:r w:rsidR="002B4C9F" w:rsidRPr="00C364BF">
        <w:rPr>
          <w:rFonts w:ascii="Arial" w:hAnsi="Arial" w:cs="Arial"/>
          <w:bCs/>
          <w:sz w:val="24"/>
          <w:szCs w:val="24"/>
        </w:rPr>
        <w:t>.</w:t>
      </w:r>
    </w:p>
    <w:p w:rsidR="006846B7" w:rsidRPr="00C364BF" w:rsidRDefault="002B4C9F" w:rsidP="0080720C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364BF">
        <w:rPr>
          <w:rFonts w:eastAsiaTheme="minorHAnsi"/>
          <w:sz w:val="24"/>
          <w:szCs w:val="24"/>
          <w:lang w:eastAsia="en-US"/>
        </w:rPr>
        <w:t xml:space="preserve">2. </w:t>
      </w:r>
      <w:r w:rsidR="0080720C" w:rsidRPr="00C364BF">
        <w:rPr>
          <w:rFonts w:eastAsiaTheme="minorHAnsi"/>
          <w:sz w:val="24"/>
          <w:szCs w:val="24"/>
          <w:lang w:eastAsia="en-US"/>
        </w:rPr>
        <w:t>Призна</w:t>
      </w:r>
      <w:r w:rsidR="00310060" w:rsidRPr="00C364BF">
        <w:rPr>
          <w:rFonts w:eastAsiaTheme="minorHAnsi"/>
          <w:sz w:val="24"/>
          <w:szCs w:val="24"/>
          <w:lang w:eastAsia="en-US"/>
        </w:rPr>
        <w:t>ть утратившим силу</w:t>
      </w:r>
      <w:r w:rsidR="006846B7" w:rsidRPr="00C364BF">
        <w:rPr>
          <w:rFonts w:eastAsiaTheme="minorHAnsi"/>
          <w:sz w:val="24"/>
          <w:szCs w:val="24"/>
          <w:lang w:eastAsia="en-US"/>
        </w:rPr>
        <w:t>:</w:t>
      </w:r>
    </w:p>
    <w:p w:rsidR="00310060" w:rsidRPr="00C364BF" w:rsidRDefault="006846B7" w:rsidP="00680212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364BF">
        <w:rPr>
          <w:rFonts w:eastAsiaTheme="minorHAnsi"/>
          <w:sz w:val="24"/>
          <w:szCs w:val="24"/>
          <w:lang w:eastAsia="en-US"/>
        </w:rPr>
        <w:t>-</w:t>
      </w:r>
      <w:r w:rsidR="00680212" w:rsidRPr="00C364BF">
        <w:rPr>
          <w:rFonts w:eastAsiaTheme="minorHAnsi"/>
          <w:sz w:val="24"/>
          <w:szCs w:val="24"/>
          <w:lang w:eastAsia="en-US"/>
        </w:rPr>
        <w:t xml:space="preserve"> </w:t>
      </w:r>
      <w:r w:rsidR="00310060" w:rsidRPr="00C364BF">
        <w:rPr>
          <w:rFonts w:eastAsiaTheme="minorHAnsi"/>
          <w:sz w:val="24"/>
          <w:szCs w:val="24"/>
          <w:lang w:eastAsia="en-US"/>
        </w:rPr>
        <w:t xml:space="preserve">Решение </w:t>
      </w:r>
      <w:r w:rsidR="004D5992" w:rsidRPr="00C364BF">
        <w:rPr>
          <w:rFonts w:eastAsiaTheme="minorHAnsi"/>
          <w:sz w:val="24"/>
          <w:szCs w:val="24"/>
          <w:lang w:eastAsia="en-US"/>
        </w:rPr>
        <w:t>Вознесенского</w:t>
      </w:r>
      <w:r w:rsidR="00310060" w:rsidRPr="00C364BF">
        <w:rPr>
          <w:rFonts w:eastAsiaTheme="minorHAnsi"/>
          <w:sz w:val="24"/>
          <w:szCs w:val="24"/>
          <w:lang w:eastAsia="en-US"/>
        </w:rPr>
        <w:t xml:space="preserve"> сельского Совета депутатов Березовского района Красноярского края от 21.</w:t>
      </w:r>
      <w:r w:rsidR="004D5992" w:rsidRPr="00C364BF">
        <w:rPr>
          <w:rFonts w:eastAsiaTheme="minorHAnsi"/>
          <w:sz w:val="24"/>
          <w:szCs w:val="24"/>
          <w:lang w:eastAsia="en-US"/>
        </w:rPr>
        <w:t>09</w:t>
      </w:r>
      <w:r w:rsidR="00310060" w:rsidRPr="00C364BF">
        <w:rPr>
          <w:rFonts w:eastAsiaTheme="minorHAnsi"/>
          <w:sz w:val="24"/>
          <w:szCs w:val="24"/>
          <w:lang w:eastAsia="en-US"/>
        </w:rPr>
        <w:t>.20</w:t>
      </w:r>
      <w:r w:rsidR="004D5992" w:rsidRPr="00C364BF">
        <w:rPr>
          <w:rFonts w:eastAsiaTheme="minorHAnsi"/>
          <w:sz w:val="24"/>
          <w:szCs w:val="24"/>
          <w:lang w:eastAsia="en-US"/>
        </w:rPr>
        <w:t>05</w:t>
      </w:r>
      <w:r w:rsidR="00310060" w:rsidRPr="00C364BF">
        <w:rPr>
          <w:rFonts w:eastAsiaTheme="minorHAnsi"/>
          <w:sz w:val="24"/>
          <w:szCs w:val="24"/>
          <w:lang w:eastAsia="en-US"/>
        </w:rPr>
        <w:t xml:space="preserve"> №</w:t>
      </w:r>
      <w:r w:rsidR="004D5992" w:rsidRPr="00C364BF">
        <w:rPr>
          <w:rFonts w:eastAsiaTheme="minorHAnsi"/>
          <w:sz w:val="24"/>
          <w:szCs w:val="24"/>
          <w:lang w:eastAsia="en-US"/>
        </w:rPr>
        <w:t>12</w:t>
      </w:r>
      <w:r w:rsidR="00310060" w:rsidRPr="00C364BF">
        <w:rPr>
          <w:rFonts w:eastAsiaTheme="minorHAnsi"/>
          <w:sz w:val="24"/>
          <w:szCs w:val="24"/>
          <w:lang w:eastAsia="en-US"/>
        </w:rPr>
        <w:t xml:space="preserve"> </w:t>
      </w:r>
      <w:r w:rsidR="00680212" w:rsidRPr="00C364BF">
        <w:rPr>
          <w:rFonts w:eastAsiaTheme="minorHAnsi"/>
          <w:sz w:val="24"/>
          <w:szCs w:val="24"/>
          <w:lang w:eastAsia="en-US"/>
        </w:rPr>
        <w:t>«Об утверждении Положения «О местных налогах на территории Муниципального образования Вознесенского сельсовета»;</w:t>
      </w:r>
    </w:p>
    <w:p w:rsidR="00680212" w:rsidRPr="00C364BF" w:rsidRDefault="00680212" w:rsidP="00680212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364BF">
        <w:rPr>
          <w:rFonts w:eastAsiaTheme="minorHAnsi"/>
          <w:sz w:val="24"/>
          <w:szCs w:val="24"/>
          <w:lang w:eastAsia="en-US"/>
        </w:rPr>
        <w:t>-</w:t>
      </w:r>
      <w:r w:rsidRPr="00C364BF">
        <w:rPr>
          <w:sz w:val="24"/>
          <w:szCs w:val="24"/>
        </w:rPr>
        <w:t xml:space="preserve"> </w:t>
      </w:r>
      <w:r w:rsidRPr="00C364BF">
        <w:rPr>
          <w:rFonts w:eastAsiaTheme="minorHAnsi"/>
          <w:sz w:val="24"/>
          <w:szCs w:val="24"/>
          <w:lang w:eastAsia="en-US"/>
        </w:rPr>
        <w:t>Решение Вознесенского сельского Совета депутатов Березовского района Красноярского края от 16.03.2009 №12 «О внесении изменений в решение Вознесенского сельского   Совета   депутатов   от  21.09.2005г. № 1</w:t>
      </w:r>
      <w:r w:rsidR="00971404" w:rsidRPr="00C364BF">
        <w:rPr>
          <w:rFonts w:eastAsiaTheme="minorHAnsi"/>
          <w:sz w:val="24"/>
          <w:szCs w:val="24"/>
          <w:lang w:eastAsia="en-US"/>
        </w:rPr>
        <w:t>2</w:t>
      </w:r>
      <w:r w:rsidRPr="00C364BF">
        <w:rPr>
          <w:rFonts w:eastAsiaTheme="minorHAnsi"/>
          <w:sz w:val="24"/>
          <w:szCs w:val="24"/>
          <w:lang w:eastAsia="en-US"/>
        </w:rPr>
        <w:t xml:space="preserve"> «Об   утверждении    положения   «О местных налогах на     территории       муниципального     образования Вознесенского сельсовета»;</w:t>
      </w:r>
    </w:p>
    <w:p w:rsidR="00680212" w:rsidRPr="00C364BF" w:rsidRDefault="00680212" w:rsidP="00680212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364BF">
        <w:rPr>
          <w:rFonts w:eastAsiaTheme="minorHAnsi"/>
          <w:sz w:val="24"/>
          <w:szCs w:val="24"/>
          <w:lang w:eastAsia="en-US"/>
        </w:rPr>
        <w:t>-</w:t>
      </w:r>
      <w:r w:rsidRPr="00C364BF">
        <w:rPr>
          <w:sz w:val="24"/>
          <w:szCs w:val="24"/>
        </w:rPr>
        <w:t xml:space="preserve"> </w:t>
      </w:r>
      <w:r w:rsidRPr="00C364BF">
        <w:rPr>
          <w:rFonts w:eastAsiaTheme="minorHAnsi"/>
          <w:sz w:val="24"/>
          <w:szCs w:val="24"/>
          <w:lang w:eastAsia="en-US"/>
        </w:rPr>
        <w:t>Решение Вознесенского сельского Совета депутатов Березовского района Красноярского края от</w:t>
      </w:r>
      <w:r w:rsidR="00971404" w:rsidRPr="00C364BF">
        <w:rPr>
          <w:rFonts w:eastAsiaTheme="minorHAnsi"/>
          <w:sz w:val="24"/>
          <w:szCs w:val="24"/>
          <w:lang w:eastAsia="en-US"/>
        </w:rPr>
        <w:t xml:space="preserve"> 19.02.2013 №9 «О внесении изменений в решение Вознесенского сельского   Совета   депутатов   от  21.09.2005г. № 12 «Об   утверждении    положения   «О местных налогах на     территории       муниципального     образования Вознесенского сельсовета»;</w:t>
      </w:r>
    </w:p>
    <w:p w:rsidR="00971404" w:rsidRPr="00C364BF" w:rsidRDefault="00971404" w:rsidP="00680212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364BF">
        <w:rPr>
          <w:rFonts w:eastAsiaTheme="minorHAnsi"/>
          <w:sz w:val="24"/>
          <w:szCs w:val="24"/>
          <w:lang w:eastAsia="en-US"/>
        </w:rPr>
        <w:t>-</w:t>
      </w:r>
      <w:r w:rsidRPr="00C364BF">
        <w:rPr>
          <w:sz w:val="24"/>
          <w:szCs w:val="24"/>
        </w:rPr>
        <w:t xml:space="preserve"> </w:t>
      </w:r>
      <w:r w:rsidRPr="00C364BF">
        <w:rPr>
          <w:rFonts w:eastAsiaTheme="minorHAnsi"/>
          <w:sz w:val="24"/>
          <w:szCs w:val="24"/>
          <w:lang w:eastAsia="en-US"/>
        </w:rPr>
        <w:t>Решение Вознесенского сельского Совета депутатов Березовского района Красноярского края от 26.07.2013 №</w:t>
      </w:r>
      <w:r w:rsidR="007F5E8A" w:rsidRPr="00C364BF">
        <w:rPr>
          <w:rFonts w:eastAsiaTheme="minorHAnsi"/>
          <w:sz w:val="24"/>
          <w:szCs w:val="24"/>
          <w:lang w:eastAsia="en-US"/>
        </w:rPr>
        <w:t>32</w:t>
      </w:r>
      <w:r w:rsidRPr="00C364BF">
        <w:rPr>
          <w:rFonts w:eastAsiaTheme="minorHAnsi"/>
          <w:sz w:val="24"/>
          <w:szCs w:val="24"/>
          <w:lang w:eastAsia="en-US"/>
        </w:rPr>
        <w:t xml:space="preserve"> «О внесении изменений в решение Вознесенского сельского   Совета   депутатов   от  21.09.2005г. № 12 «Об   утверждении    положения   «О местных налогах на     территории       муниципального     образования Вознесенского сельсовета»;</w:t>
      </w:r>
    </w:p>
    <w:p w:rsidR="007F5E8A" w:rsidRPr="00C364BF" w:rsidRDefault="007F5E8A" w:rsidP="00680212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364BF">
        <w:rPr>
          <w:rFonts w:eastAsiaTheme="minorHAnsi"/>
          <w:sz w:val="24"/>
          <w:szCs w:val="24"/>
          <w:lang w:eastAsia="en-US"/>
        </w:rPr>
        <w:t>- Решение Вознесенского сельского Совета депутатов Березовского района Красноярского края от 16.11.2021 №26 «О внесении изменений в решение Вознесенского сельского   Совета   депутатов   от  21.09.2005г. № 12 «Об   утверждении    положения   «О местных налогах на     территории       муниципального     образования Вознесенского сельсовета»;</w:t>
      </w:r>
    </w:p>
    <w:p w:rsidR="007F5E8A" w:rsidRPr="00C364BF" w:rsidRDefault="007F5E8A" w:rsidP="00680212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364BF">
        <w:rPr>
          <w:rFonts w:eastAsiaTheme="minorHAnsi"/>
          <w:sz w:val="24"/>
          <w:szCs w:val="24"/>
          <w:lang w:eastAsia="en-US"/>
        </w:rPr>
        <w:lastRenderedPageBreak/>
        <w:t>-</w:t>
      </w:r>
      <w:r w:rsidRPr="00C364BF">
        <w:rPr>
          <w:sz w:val="24"/>
          <w:szCs w:val="24"/>
        </w:rPr>
        <w:t xml:space="preserve"> </w:t>
      </w:r>
      <w:r w:rsidRPr="00C364BF">
        <w:rPr>
          <w:rFonts w:eastAsiaTheme="minorHAnsi"/>
          <w:sz w:val="24"/>
          <w:szCs w:val="24"/>
          <w:lang w:eastAsia="en-US"/>
        </w:rPr>
        <w:t>Решение Вознесенского сельского Совета депутатов Березовского района Красноярского края от 23.06.2023 №28 «О внесении изменений в решение Вознесенского сельского   Совета   депутатов   от  21.09.2005г. № 12 «Об   утверждении    положения   «О местных налогах на     территории       муниципального     образования Вознесенского сельсовета».</w:t>
      </w:r>
    </w:p>
    <w:p w:rsidR="00CD0C88" w:rsidRPr="00C364BF" w:rsidRDefault="00310060" w:rsidP="0080720C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364BF">
        <w:rPr>
          <w:rFonts w:eastAsiaTheme="minorHAnsi"/>
          <w:sz w:val="24"/>
          <w:szCs w:val="24"/>
          <w:lang w:eastAsia="en-US"/>
        </w:rPr>
        <w:t xml:space="preserve">3.  </w:t>
      </w:r>
      <w:proofErr w:type="gramStart"/>
      <w:r w:rsidR="006E776F" w:rsidRPr="00C364BF">
        <w:rPr>
          <w:rFonts w:eastAsiaTheme="minorHAnsi"/>
          <w:sz w:val="24"/>
          <w:szCs w:val="24"/>
          <w:lang w:eastAsia="en-US"/>
        </w:rPr>
        <w:t>К</w:t>
      </w:r>
      <w:r w:rsidR="002B4C9F" w:rsidRPr="00C364BF">
        <w:rPr>
          <w:bCs/>
          <w:sz w:val="24"/>
          <w:szCs w:val="24"/>
        </w:rPr>
        <w:t xml:space="preserve">онтроль </w:t>
      </w:r>
      <w:r w:rsidR="007F5E8A" w:rsidRPr="00C364BF">
        <w:rPr>
          <w:bCs/>
          <w:sz w:val="24"/>
          <w:szCs w:val="24"/>
        </w:rPr>
        <w:t>за</w:t>
      </w:r>
      <w:proofErr w:type="gramEnd"/>
      <w:r w:rsidR="007F5E8A" w:rsidRPr="00C364BF">
        <w:rPr>
          <w:bCs/>
          <w:sz w:val="24"/>
          <w:szCs w:val="24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</w:t>
      </w:r>
      <w:r w:rsidR="00CD0C88" w:rsidRPr="00C364BF">
        <w:rPr>
          <w:color w:val="000000" w:themeColor="text1"/>
          <w:sz w:val="24"/>
          <w:szCs w:val="24"/>
        </w:rPr>
        <w:t>.</w:t>
      </w:r>
    </w:p>
    <w:p w:rsidR="002B4C9F" w:rsidRPr="00C364BF" w:rsidRDefault="00C72532" w:rsidP="008072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364BF">
        <w:rPr>
          <w:rFonts w:ascii="Arial" w:hAnsi="Arial" w:cs="Arial"/>
          <w:sz w:val="24"/>
          <w:szCs w:val="24"/>
          <w:lang w:eastAsia="en-US"/>
        </w:rPr>
        <w:t>4</w:t>
      </w:r>
      <w:r w:rsidR="00310060" w:rsidRPr="00C364BF">
        <w:rPr>
          <w:rFonts w:ascii="Arial" w:hAnsi="Arial" w:cs="Arial"/>
          <w:sz w:val="24"/>
          <w:szCs w:val="24"/>
          <w:lang w:eastAsia="en-US"/>
        </w:rPr>
        <w:t>. Решение вступает в силу с 01 января 2024 года, но не ранее чем по истечении одного месяца со</w:t>
      </w:r>
      <w:r w:rsidR="004753DD" w:rsidRPr="00C364BF">
        <w:rPr>
          <w:rFonts w:ascii="Arial" w:hAnsi="Arial" w:cs="Arial"/>
          <w:sz w:val="24"/>
          <w:szCs w:val="24"/>
          <w:lang w:eastAsia="en-US"/>
        </w:rPr>
        <w:t xml:space="preserve"> дня</w:t>
      </w:r>
      <w:r w:rsidR="002B4C9F" w:rsidRPr="00C364BF">
        <w:rPr>
          <w:rFonts w:ascii="Arial" w:hAnsi="Arial" w:cs="Arial"/>
          <w:sz w:val="24"/>
          <w:szCs w:val="24"/>
          <w:lang w:eastAsia="en-US"/>
        </w:rPr>
        <w:t xml:space="preserve"> его официального опубликования</w:t>
      </w:r>
      <w:r w:rsidR="004753DD" w:rsidRPr="00C364BF">
        <w:rPr>
          <w:rFonts w:ascii="Arial" w:hAnsi="Arial" w:cs="Arial"/>
          <w:sz w:val="24"/>
          <w:szCs w:val="24"/>
          <w:lang w:eastAsia="en-US"/>
        </w:rPr>
        <w:t xml:space="preserve"> в «Ведомости»</w:t>
      </w:r>
      <w:r w:rsidR="002B4C9F" w:rsidRPr="00C364BF">
        <w:rPr>
          <w:rFonts w:ascii="Arial" w:hAnsi="Arial" w:cs="Arial"/>
          <w:sz w:val="24"/>
          <w:szCs w:val="24"/>
          <w:lang w:eastAsia="en-US"/>
        </w:rPr>
        <w:t>.</w:t>
      </w:r>
    </w:p>
    <w:p w:rsidR="002B4C9F" w:rsidRPr="00C364BF" w:rsidRDefault="002B4C9F" w:rsidP="0080720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C9F" w:rsidRPr="00C364BF" w:rsidRDefault="002B4C9F" w:rsidP="0080720C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489D" w:rsidRPr="00C364BF" w:rsidRDefault="006C489D" w:rsidP="007F5E8A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E8A" w:rsidRPr="00C364BF" w:rsidTr="005C5369">
        <w:tc>
          <w:tcPr>
            <w:tcW w:w="4785" w:type="dxa"/>
          </w:tcPr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364B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Председатель Вознесенского  </w:t>
            </w:r>
          </w:p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364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364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Д.В. Козлов</w:t>
            </w:r>
          </w:p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364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4786" w:type="dxa"/>
          </w:tcPr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ind w:left="1" w:hanging="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364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</w:t>
            </w:r>
          </w:p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ind w:left="1" w:hanging="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364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Вознесенского сельсовета</w:t>
            </w:r>
          </w:p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ind w:left="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364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Т.П. Шмаль</w:t>
            </w:r>
          </w:p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ind w:left="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F5E8A" w:rsidRPr="00C364BF" w:rsidRDefault="007F5E8A" w:rsidP="007F5E8A">
            <w:pPr>
              <w:tabs>
                <w:tab w:val="center" w:pos="4677"/>
                <w:tab w:val="right" w:pos="9355"/>
              </w:tabs>
              <w:spacing w:after="0" w:line="240" w:lineRule="auto"/>
              <w:ind w:left="1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364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</w:t>
            </w:r>
          </w:p>
        </w:tc>
      </w:tr>
    </w:tbl>
    <w:p w:rsidR="00B750AE" w:rsidRPr="00C364BF" w:rsidRDefault="00B750AE" w:rsidP="0080720C">
      <w:pPr>
        <w:pStyle w:val="11"/>
        <w:ind w:firstLine="709"/>
        <w:jc w:val="both"/>
        <w:rPr>
          <w:rFonts w:ascii="Arial" w:hAnsi="Arial" w:cs="Arial"/>
          <w:szCs w:val="24"/>
        </w:rPr>
      </w:pPr>
    </w:p>
    <w:p w:rsidR="0011562C" w:rsidRPr="00C364BF" w:rsidRDefault="0011562C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72532" w:rsidRPr="00C364BF" w:rsidRDefault="00C72532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Pr="00C364BF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6F0C19" w:rsidRDefault="006F0C19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C364BF" w:rsidRPr="00C364BF" w:rsidRDefault="00C364BF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</w:p>
    <w:p w:rsidR="00FB06F4" w:rsidRPr="00C364BF" w:rsidRDefault="00FB06F4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C364BF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к Решению </w:t>
      </w:r>
    </w:p>
    <w:p w:rsidR="00FB06F4" w:rsidRPr="00C364BF" w:rsidRDefault="007F5E8A" w:rsidP="0080720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C364BF">
        <w:rPr>
          <w:rFonts w:ascii="Arial" w:eastAsia="Times New Roman" w:hAnsi="Arial" w:cs="Arial"/>
          <w:sz w:val="24"/>
          <w:szCs w:val="24"/>
        </w:rPr>
        <w:t>Вознесенского</w:t>
      </w:r>
      <w:r w:rsidR="00FB06F4" w:rsidRPr="00C364BF">
        <w:rPr>
          <w:rFonts w:ascii="Arial" w:eastAsia="Times New Roman" w:hAnsi="Arial" w:cs="Arial"/>
          <w:sz w:val="24"/>
          <w:szCs w:val="24"/>
        </w:rPr>
        <w:t xml:space="preserve"> сельского Совета депутатов от </w:t>
      </w:r>
      <w:r w:rsidR="00205506">
        <w:rPr>
          <w:rFonts w:ascii="Arial" w:eastAsia="Times New Roman" w:hAnsi="Arial" w:cs="Arial"/>
          <w:sz w:val="24"/>
          <w:szCs w:val="24"/>
        </w:rPr>
        <w:t xml:space="preserve">«19» июля </w:t>
      </w:r>
      <w:r w:rsidR="0011562C" w:rsidRPr="00C364BF">
        <w:rPr>
          <w:rFonts w:ascii="Arial" w:eastAsia="Times New Roman" w:hAnsi="Arial" w:cs="Arial"/>
          <w:sz w:val="24"/>
          <w:szCs w:val="24"/>
        </w:rPr>
        <w:t>2023г. №</w:t>
      </w:r>
      <w:r w:rsidR="00205506">
        <w:rPr>
          <w:rFonts w:ascii="Arial" w:eastAsia="Times New Roman" w:hAnsi="Arial" w:cs="Arial"/>
          <w:sz w:val="24"/>
          <w:szCs w:val="24"/>
        </w:rPr>
        <w:t>34</w:t>
      </w:r>
      <w:bookmarkStart w:id="0" w:name="_GoBack"/>
      <w:bookmarkEnd w:id="0"/>
    </w:p>
    <w:p w:rsidR="00B6223D" w:rsidRPr="00C364BF" w:rsidRDefault="00B6223D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489D" w:rsidRPr="00C364BF" w:rsidRDefault="006C489D" w:rsidP="008072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0B0B9B" w:rsidRPr="00C364BF" w:rsidRDefault="000B0B9B" w:rsidP="008072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364BF">
        <w:rPr>
          <w:rFonts w:ascii="Arial" w:hAnsi="Arial" w:cs="Arial"/>
          <w:b w:val="0"/>
          <w:sz w:val="24"/>
          <w:szCs w:val="24"/>
        </w:rPr>
        <w:t>ПОЛОЖЕНИЕ</w:t>
      </w:r>
    </w:p>
    <w:p w:rsidR="000B0B9B" w:rsidRPr="00C364BF" w:rsidRDefault="000B0B9B" w:rsidP="0080720C">
      <w:pPr>
        <w:pStyle w:val="ConsPlusTitle"/>
        <w:jc w:val="center"/>
        <w:rPr>
          <w:rFonts w:ascii="Arial" w:hAnsi="Arial" w:cs="Arial"/>
          <w:b w:val="0"/>
          <w:sz w:val="24"/>
          <w:szCs w:val="24"/>
          <w:highlight w:val="yellow"/>
        </w:rPr>
      </w:pPr>
      <w:r w:rsidRPr="00C364BF">
        <w:rPr>
          <w:rFonts w:ascii="Arial" w:hAnsi="Arial" w:cs="Arial"/>
          <w:b w:val="0"/>
          <w:sz w:val="24"/>
          <w:szCs w:val="24"/>
        </w:rPr>
        <w:t xml:space="preserve">О МЕСТНЫХ НАЛОГАХ НА ТЕРРИТОРИИ </w:t>
      </w:r>
      <w:r w:rsidR="007F5E8A" w:rsidRPr="00C364BF">
        <w:rPr>
          <w:rFonts w:ascii="Arial" w:hAnsi="Arial" w:cs="Arial"/>
          <w:b w:val="0"/>
          <w:sz w:val="24"/>
          <w:szCs w:val="24"/>
        </w:rPr>
        <w:t>МУНИЦИПАЛЬНОГО ОБРАЗОВАНИЯ ВОЗНЕСЕНСК</w:t>
      </w:r>
      <w:r w:rsidR="00E33595">
        <w:rPr>
          <w:rFonts w:ascii="Arial" w:hAnsi="Arial" w:cs="Arial"/>
          <w:b w:val="0"/>
          <w:sz w:val="24"/>
          <w:szCs w:val="24"/>
        </w:rPr>
        <w:t>ИЙ</w:t>
      </w:r>
      <w:r w:rsidRPr="00C364BF">
        <w:rPr>
          <w:rFonts w:ascii="Arial" w:hAnsi="Arial" w:cs="Arial"/>
          <w:b w:val="0"/>
          <w:sz w:val="24"/>
          <w:szCs w:val="24"/>
        </w:rPr>
        <w:t xml:space="preserve"> СЕЛЬСОВЕТ БЕРЕЗОВСКОГО РАЙОНА КРАСНОЯРСКОГО КРАЯ</w:t>
      </w:r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  <w:highlight w:val="yellow"/>
        </w:rPr>
      </w:pPr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 xml:space="preserve">Настоящее Положение разработано в соответствии со </w:t>
      </w:r>
      <w:r w:rsidRPr="00C364BF">
        <w:rPr>
          <w:color w:val="000000" w:themeColor="text1"/>
          <w:sz w:val="24"/>
          <w:szCs w:val="24"/>
        </w:rPr>
        <w:t>ст. 132</w:t>
      </w:r>
      <w:r w:rsidRPr="00C364BF">
        <w:rPr>
          <w:sz w:val="24"/>
          <w:szCs w:val="24"/>
        </w:rPr>
        <w:t xml:space="preserve"> Конституции РФ, Налоговым </w:t>
      </w:r>
      <w:hyperlink r:id="rId9" w:history="1">
        <w:r w:rsidRPr="00C364BF">
          <w:rPr>
            <w:sz w:val="24"/>
            <w:szCs w:val="24"/>
          </w:rPr>
          <w:t>кодексом</w:t>
        </w:r>
      </w:hyperlink>
      <w:r w:rsidRPr="00C364BF">
        <w:rPr>
          <w:sz w:val="24"/>
          <w:szCs w:val="24"/>
        </w:rPr>
        <w:t xml:space="preserve"> Российской Федерации, Федеральным </w:t>
      </w:r>
      <w:hyperlink r:id="rId10" w:history="1">
        <w:r w:rsidRPr="00C364BF">
          <w:rPr>
            <w:sz w:val="24"/>
            <w:szCs w:val="24"/>
          </w:rPr>
          <w:t>законом</w:t>
        </w:r>
      </w:hyperlink>
      <w:r w:rsidRPr="00C364BF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C364BF">
          <w:rPr>
            <w:sz w:val="24"/>
            <w:szCs w:val="24"/>
          </w:rPr>
          <w:t>Уставом</w:t>
        </w:r>
      </w:hyperlink>
      <w:r w:rsidRPr="00C364BF">
        <w:rPr>
          <w:sz w:val="24"/>
          <w:szCs w:val="24"/>
        </w:rPr>
        <w:t xml:space="preserve"> </w:t>
      </w:r>
      <w:r w:rsidR="006F0C19" w:rsidRPr="00C364BF">
        <w:rPr>
          <w:sz w:val="24"/>
          <w:szCs w:val="24"/>
        </w:rPr>
        <w:t>Вознесенского</w:t>
      </w:r>
      <w:r w:rsidRPr="00C364BF">
        <w:rPr>
          <w:sz w:val="24"/>
          <w:szCs w:val="24"/>
        </w:rPr>
        <w:t xml:space="preserve"> сельсовета и определяет общие принципы системы местных налогов на территории муниципального образования </w:t>
      </w:r>
      <w:r w:rsidR="006F0C19" w:rsidRPr="00C364BF">
        <w:rPr>
          <w:sz w:val="24"/>
          <w:szCs w:val="24"/>
        </w:rPr>
        <w:t>Вознесенский</w:t>
      </w:r>
      <w:r w:rsidRPr="00C364BF">
        <w:rPr>
          <w:sz w:val="24"/>
          <w:szCs w:val="24"/>
        </w:rPr>
        <w:t xml:space="preserve"> сельсовет Березовского района Красноярского края.</w:t>
      </w:r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</w:rPr>
      </w:pPr>
    </w:p>
    <w:p w:rsidR="000B0B9B" w:rsidRPr="00C364BF" w:rsidRDefault="000B0B9B" w:rsidP="0011562C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proofErr w:type="gramStart"/>
      <w:r w:rsidRPr="00C364BF">
        <w:rPr>
          <w:rFonts w:ascii="Arial" w:hAnsi="Arial" w:cs="Arial"/>
          <w:b w:val="0"/>
          <w:sz w:val="24"/>
          <w:szCs w:val="24"/>
        </w:rPr>
        <w:t>ОБЩИЕ</w:t>
      </w:r>
      <w:proofErr w:type="gramEnd"/>
      <w:r w:rsidRPr="00C364BF">
        <w:rPr>
          <w:rFonts w:ascii="Arial" w:hAnsi="Arial" w:cs="Arial"/>
          <w:b w:val="0"/>
          <w:sz w:val="24"/>
          <w:szCs w:val="24"/>
        </w:rPr>
        <w:t xml:space="preserve"> ПОЛОЖЕНИ</w:t>
      </w:r>
      <w:r w:rsidR="0080720C" w:rsidRPr="00C364BF">
        <w:rPr>
          <w:rFonts w:ascii="Arial" w:hAnsi="Arial" w:cs="Arial"/>
          <w:b w:val="0"/>
          <w:sz w:val="24"/>
          <w:szCs w:val="24"/>
        </w:rPr>
        <w:t>Е</w:t>
      </w:r>
    </w:p>
    <w:p w:rsidR="0080720C" w:rsidRPr="00C364BF" w:rsidRDefault="0080720C" w:rsidP="0080720C">
      <w:pPr>
        <w:pStyle w:val="ConsPlusTitle"/>
        <w:ind w:left="1429"/>
        <w:outlineLvl w:val="1"/>
        <w:rPr>
          <w:rFonts w:ascii="Arial" w:hAnsi="Arial" w:cs="Arial"/>
          <w:b w:val="0"/>
          <w:sz w:val="24"/>
          <w:szCs w:val="24"/>
        </w:rPr>
      </w:pPr>
    </w:p>
    <w:p w:rsidR="000B0B9B" w:rsidRPr="00C364BF" w:rsidRDefault="0080720C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1.</w:t>
      </w:r>
      <w:r w:rsidR="00FD6903" w:rsidRPr="00C364BF">
        <w:rPr>
          <w:sz w:val="24"/>
          <w:szCs w:val="24"/>
        </w:rPr>
        <w:t>1</w:t>
      </w:r>
      <w:r w:rsidR="000B0B9B" w:rsidRPr="00C364BF">
        <w:rPr>
          <w:sz w:val="24"/>
          <w:szCs w:val="24"/>
        </w:rPr>
        <w:t xml:space="preserve">. Установление местных налогов на территории </w:t>
      </w:r>
      <w:r w:rsidR="006F0C19" w:rsidRPr="00C364BF">
        <w:rPr>
          <w:sz w:val="24"/>
          <w:szCs w:val="24"/>
        </w:rPr>
        <w:t>Вознесенского</w:t>
      </w:r>
      <w:r w:rsidR="000B0B9B" w:rsidRPr="00C364BF">
        <w:rPr>
          <w:sz w:val="24"/>
          <w:szCs w:val="24"/>
        </w:rPr>
        <w:t xml:space="preserve"> сельсовета осуществляется </w:t>
      </w:r>
      <w:r w:rsidR="006F0C19" w:rsidRPr="00C364BF">
        <w:rPr>
          <w:sz w:val="24"/>
          <w:szCs w:val="24"/>
        </w:rPr>
        <w:t>Вознесенским</w:t>
      </w:r>
      <w:r w:rsidR="000B0B9B" w:rsidRPr="00C364BF">
        <w:rPr>
          <w:sz w:val="24"/>
          <w:szCs w:val="24"/>
        </w:rPr>
        <w:t xml:space="preserve"> сельским Советом депутатов в соответствии с законодательством Российской Федерации и настоящим Положением.</w:t>
      </w:r>
    </w:p>
    <w:p w:rsidR="000B0B9B" w:rsidRPr="00C364BF" w:rsidRDefault="0080720C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1.</w:t>
      </w:r>
      <w:r w:rsidR="000B0B9B" w:rsidRPr="00C364BF">
        <w:rPr>
          <w:sz w:val="24"/>
          <w:szCs w:val="24"/>
        </w:rPr>
        <w:t xml:space="preserve">2. Установление налоговых льгот плательщикам местных налогов осуществляется </w:t>
      </w:r>
      <w:r w:rsidR="006F0C19" w:rsidRPr="00C364BF">
        <w:rPr>
          <w:sz w:val="24"/>
          <w:szCs w:val="24"/>
        </w:rPr>
        <w:t xml:space="preserve">Вознесенским </w:t>
      </w:r>
      <w:r w:rsidR="000B0B9B" w:rsidRPr="00C364BF">
        <w:rPr>
          <w:sz w:val="24"/>
          <w:szCs w:val="24"/>
        </w:rPr>
        <w:t>сельским Советом депутатов в соответствии с настоящим Положением в порядке и пределах, предусмотренных законодательством Российской Федерации.</w:t>
      </w:r>
    </w:p>
    <w:p w:rsidR="000B0B9B" w:rsidRPr="00C364BF" w:rsidRDefault="0080720C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1.</w:t>
      </w:r>
      <w:r w:rsidR="000B0B9B" w:rsidRPr="00C364BF">
        <w:rPr>
          <w:sz w:val="24"/>
          <w:szCs w:val="24"/>
        </w:rPr>
        <w:t xml:space="preserve">3. Отмена местных налогов на территории </w:t>
      </w:r>
      <w:r w:rsidR="006F0C19" w:rsidRPr="00C364BF">
        <w:rPr>
          <w:sz w:val="24"/>
          <w:szCs w:val="24"/>
        </w:rPr>
        <w:t xml:space="preserve">Вознесенского </w:t>
      </w:r>
      <w:r w:rsidR="000B0B9B" w:rsidRPr="00C364BF">
        <w:rPr>
          <w:sz w:val="24"/>
          <w:szCs w:val="24"/>
        </w:rPr>
        <w:t>сельсовета осуществляется в соответствии с законодательством Российской Федерации.</w:t>
      </w:r>
    </w:p>
    <w:p w:rsidR="000B0B9B" w:rsidRPr="00C364BF" w:rsidRDefault="0080720C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1.</w:t>
      </w:r>
      <w:r w:rsidR="000B0B9B" w:rsidRPr="00C364BF">
        <w:rPr>
          <w:sz w:val="24"/>
          <w:szCs w:val="24"/>
        </w:rPr>
        <w:t xml:space="preserve">4. </w:t>
      </w:r>
      <w:proofErr w:type="gramStart"/>
      <w:r w:rsidR="000B0B9B" w:rsidRPr="00C364BF">
        <w:rPr>
          <w:sz w:val="24"/>
          <w:szCs w:val="24"/>
        </w:rPr>
        <w:t>Контроль за</w:t>
      </w:r>
      <w:proofErr w:type="gramEnd"/>
      <w:r w:rsidR="000B0B9B" w:rsidRPr="00C364BF">
        <w:rPr>
          <w:sz w:val="24"/>
          <w:szCs w:val="24"/>
        </w:rPr>
        <w:t xml:space="preserve"> правильностью исчисления, своевременностью и полнотой уплаты налогов осуществляет соответствующее территориальное подразделение Федеральной налоговой службы.</w:t>
      </w:r>
    </w:p>
    <w:p w:rsidR="000B0B9B" w:rsidRPr="00C364BF" w:rsidRDefault="0080720C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364BF">
        <w:rPr>
          <w:rFonts w:ascii="Arial" w:eastAsia="Times New Roman" w:hAnsi="Arial" w:cs="Arial"/>
          <w:sz w:val="24"/>
          <w:szCs w:val="24"/>
        </w:rPr>
        <w:t>1.</w:t>
      </w:r>
      <w:r w:rsidR="000B0B9B" w:rsidRPr="00C364BF">
        <w:rPr>
          <w:rFonts w:ascii="Arial" w:eastAsia="Times New Roman" w:hAnsi="Arial" w:cs="Arial"/>
          <w:sz w:val="24"/>
          <w:szCs w:val="24"/>
        </w:rPr>
        <w:t>5. Ответственность за нарушение настоящего Положения наступает в соответствии с действующим законодательством РФ.</w:t>
      </w:r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</w:rPr>
      </w:pPr>
    </w:p>
    <w:p w:rsidR="000B0B9B" w:rsidRPr="00C364BF" w:rsidRDefault="000B0B9B" w:rsidP="0080720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C364BF">
        <w:rPr>
          <w:rFonts w:ascii="Arial" w:hAnsi="Arial" w:cs="Arial"/>
          <w:b w:val="0"/>
          <w:sz w:val="24"/>
          <w:szCs w:val="24"/>
        </w:rPr>
        <w:t xml:space="preserve">II. ВИДЫ МЕСТНЫХ НАЛОГОВ, </w:t>
      </w:r>
    </w:p>
    <w:p w:rsidR="00AD03A9" w:rsidRPr="00C364BF" w:rsidRDefault="000B0B9B" w:rsidP="00AD03A9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C364BF">
        <w:rPr>
          <w:rFonts w:ascii="Arial" w:hAnsi="Arial" w:cs="Arial"/>
          <w:b w:val="0"/>
          <w:sz w:val="24"/>
          <w:szCs w:val="24"/>
        </w:rPr>
        <w:t xml:space="preserve">ВЗИМАЕМЫХ </w:t>
      </w:r>
    </w:p>
    <w:p w:rsidR="00AD03A9" w:rsidRPr="00C364BF" w:rsidRDefault="00AD03A9" w:rsidP="00AD03A9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AD03A9" w:rsidRPr="00C364BF" w:rsidRDefault="00AD03A9" w:rsidP="00AD03A9">
      <w:pPr>
        <w:pStyle w:val="ConsPlusTitle"/>
        <w:ind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C364BF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6F0C19" w:rsidRPr="00C364BF">
        <w:rPr>
          <w:rFonts w:ascii="Arial" w:hAnsi="Arial" w:cs="Arial"/>
          <w:b w:val="0"/>
          <w:sz w:val="24"/>
          <w:szCs w:val="24"/>
        </w:rPr>
        <w:t xml:space="preserve">Вознесенского </w:t>
      </w:r>
      <w:r w:rsidRPr="00C364BF">
        <w:rPr>
          <w:rFonts w:ascii="Arial" w:hAnsi="Arial" w:cs="Arial"/>
          <w:b w:val="0"/>
          <w:sz w:val="24"/>
          <w:szCs w:val="24"/>
        </w:rPr>
        <w:t>сельсовета установлены следующие виды местных налогов:</w:t>
      </w:r>
    </w:p>
    <w:p w:rsidR="00AD03A9" w:rsidRPr="00C364BF" w:rsidRDefault="00AD03A9" w:rsidP="00AD03A9">
      <w:pPr>
        <w:pStyle w:val="ConsPlusTitle"/>
        <w:ind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C364BF">
        <w:rPr>
          <w:rFonts w:ascii="Arial" w:hAnsi="Arial" w:cs="Arial"/>
          <w:b w:val="0"/>
          <w:sz w:val="24"/>
          <w:szCs w:val="24"/>
        </w:rPr>
        <w:t>1) налог на имущество физических лиц;</w:t>
      </w:r>
    </w:p>
    <w:p w:rsidR="0080720C" w:rsidRPr="00C364BF" w:rsidRDefault="00AD03A9" w:rsidP="00AD03A9">
      <w:pPr>
        <w:pStyle w:val="ConsPlusTitle"/>
        <w:ind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C364BF">
        <w:rPr>
          <w:rFonts w:ascii="Arial" w:hAnsi="Arial" w:cs="Arial"/>
          <w:b w:val="0"/>
          <w:sz w:val="24"/>
          <w:szCs w:val="24"/>
        </w:rPr>
        <w:t>2) земельный налог.</w:t>
      </w:r>
    </w:p>
    <w:p w:rsidR="00AD03A9" w:rsidRPr="00C364BF" w:rsidRDefault="00AD03A9" w:rsidP="0080720C">
      <w:pPr>
        <w:pStyle w:val="ConsPlusNormal"/>
        <w:ind w:firstLine="709"/>
        <w:jc w:val="both"/>
        <w:rPr>
          <w:sz w:val="24"/>
          <w:szCs w:val="24"/>
        </w:rPr>
      </w:pPr>
    </w:p>
    <w:p w:rsidR="00AD03A9" w:rsidRPr="00C364BF" w:rsidRDefault="00AD03A9" w:rsidP="00AD03A9">
      <w:pPr>
        <w:pStyle w:val="ConsPlusNormal"/>
        <w:ind w:firstLine="709"/>
        <w:jc w:val="center"/>
        <w:rPr>
          <w:sz w:val="24"/>
          <w:szCs w:val="24"/>
        </w:rPr>
      </w:pPr>
      <w:r w:rsidRPr="00C364BF">
        <w:rPr>
          <w:sz w:val="24"/>
          <w:szCs w:val="24"/>
        </w:rPr>
        <w:t>III. НАЛОГ НА ИМУЩЕСТВО ФИЗИЧЕСКИХ ЛИЦ</w:t>
      </w:r>
    </w:p>
    <w:p w:rsidR="00AD03A9" w:rsidRPr="00C364BF" w:rsidRDefault="00AD03A9" w:rsidP="00AD03A9">
      <w:pPr>
        <w:pStyle w:val="ConsPlusNormal"/>
        <w:ind w:firstLine="709"/>
        <w:jc w:val="both"/>
        <w:rPr>
          <w:sz w:val="24"/>
          <w:szCs w:val="24"/>
        </w:rPr>
      </w:pPr>
    </w:p>
    <w:p w:rsidR="00AD03A9" w:rsidRPr="00C364BF" w:rsidRDefault="00AD03A9" w:rsidP="00AD03A9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3.1. Налоговые ставки устанавливаются исходя из кадастровой стоимости объекта налогообложения в следующих размерах:</w:t>
      </w:r>
    </w:p>
    <w:p w:rsidR="00AD03A9" w:rsidRPr="00C364BF" w:rsidRDefault="00AD03A9" w:rsidP="0080720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13"/>
        <w:gridCol w:w="1559"/>
      </w:tblGrid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 xml:space="preserve">№ </w:t>
            </w:r>
          </w:p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364BF">
              <w:rPr>
                <w:sz w:val="24"/>
                <w:szCs w:val="24"/>
              </w:rPr>
              <w:t>п</w:t>
            </w:r>
            <w:proofErr w:type="gramEnd"/>
            <w:r w:rsidRPr="00C364BF">
              <w:rPr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Объект налогообложения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Ставка налога (в процентах)</w:t>
            </w: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0B0B9B" w:rsidRPr="00C364BF" w:rsidRDefault="00227C2A" w:rsidP="0080720C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C364BF">
              <w:rPr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7513" w:type="dxa"/>
          </w:tcPr>
          <w:p w:rsidR="000B0B9B" w:rsidRPr="00C364BF" w:rsidRDefault="000B0B9B" w:rsidP="0011562C">
            <w:pPr>
              <w:pStyle w:val="ConsPlusNormal"/>
              <w:ind w:firstLine="227"/>
              <w:jc w:val="both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жилой дом (часть жилого дома)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0,3</w:t>
            </w: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0B0B9B" w:rsidRPr="00C364BF" w:rsidRDefault="000B0B9B" w:rsidP="0011562C">
            <w:pPr>
              <w:pStyle w:val="ConsPlusNormal"/>
              <w:ind w:firstLine="227"/>
              <w:jc w:val="both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квартира (часть квартиры)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0,3</w:t>
            </w: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0B0B9B" w:rsidRPr="00C364BF" w:rsidRDefault="000B0B9B" w:rsidP="0011562C">
            <w:pPr>
              <w:pStyle w:val="ConsPlusNormal"/>
              <w:ind w:firstLine="227"/>
              <w:jc w:val="both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комната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0,3</w:t>
            </w: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:rsidR="000B0B9B" w:rsidRPr="00C364BF" w:rsidRDefault="000B0B9B" w:rsidP="0011562C">
            <w:pPr>
              <w:pStyle w:val="ConsPlusNormal"/>
              <w:ind w:firstLine="227"/>
              <w:jc w:val="both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0,3</w:t>
            </w: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1.5.</w:t>
            </w:r>
          </w:p>
        </w:tc>
        <w:tc>
          <w:tcPr>
            <w:tcW w:w="7513" w:type="dxa"/>
          </w:tcPr>
          <w:p w:rsidR="000B0B9B" w:rsidRPr="00C364BF" w:rsidRDefault="000B0B9B" w:rsidP="0011562C">
            <w:pPr>
              <w:pStyle w:val="ConsPlusNormal"/>
              <w:ind w:firstLine="227"/>
              <w:jc w:val="both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0,3</w:t>
            </w: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1.6.</w:t>
            </w:r>
          </w:p>
        </w:tc>
        <w:tc>
          <w:tcPr>
            <w:tcW w:w="7513" w:type="dxa"/>
          </w:tcPr>
          <w:p w:rsidR="000B0B9B" w:rsidRPr="00C364BF" w:rsidRDefault="000B0B9B" w:rsidP="0011562C">
            <w:pPr>
              <w:pStyle w:val="ConsPlusNormal"/>
              <w:ind w:firstLine="227"/>
              <w:jc w:val="both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 xml:space="preserve">гараж, </w:t>
            </w:r>
            <w:proofErr w:type="spellStart"/>
            <w:r w:rsidRPr="00C364BF">
              <w:rPr>
                <w:sz w:val="24"/>
                <w:szCs w:val="24"/>
              </w:rPr>
              <w:t>машино</w:t>
            </w:r>
            <w:proofErr w:type="spellEnd"/>
            <w:r w:rsidRPr="00C364BF">
              <w:rPr>
                <w:sz w:val="24"/>
                <w:szCs w:val="24"/>
              </w:rPr>
              <w:t xml:space="preserve">-место, в том числе расположенные в объектах налогообложения, указанных в </w:t>
            </w:r>
            <w:hyperlink r:id="rId12" w:history="1">
              <w:r w:rsidRPr="00C364BF">
                <w:rPr>
                  <w:sz w:val="24"/>
                  <w:szCs w:val="24"/>
                </w:rPr>
                <w:t>подпункте 2 пункта 2 статьи 406</w:t>
              </w:r>
            </w:hyperlink>
            <w:r w:rsidRPr="00C364B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0,3</w:t>
            </w: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1.7.</w:t>
            </w:r>
          </w:p>
        </w:tc>
        <w:tc>
          <w:tcPr>
            <w:tcW w:w="7513" w:type="dxa"/>
          </w:tcPr>
          <w:p w:rsidR="000B0B9B" w:rsidRPr="00C364BF" w:rsidRDefault="000B0B9B" w:rsidP="0011562C">
            <w:pPr>
              <w:pStyle w:val="ConsPlusNormal"/>
              <w:ind w:firstLine="227"/>
              <w:jc w:val="both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0,3</w:t>
            </w: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0B0B9B" w:rsidRPr="00C364BF" w:rsidRDefault="000B0B9B" w:rsidP="008072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2</w:t>
            </w:r>
          </w:p>
        </w:tc>
      </w:tr>
      <w:tr w:rsidR="000B0B9B" w:rsidRPr="00C364BF" w:rsidTr="0011562C">
        <w:tc>
          <w:tcPr>
            <w:tcW w:w="62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0B0B9B" w:rsidRPr="00C364BF" w:rsidRDefault="000B0B9B" w:rsidP="008072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559" w:type="dxa"/>
          </w:tcPr>
          <w:p w:rsidR="000B0B9B" w:rsidRPr="00C364BF" w:rsidRDefault="000B0B9B" w:rsidP="008072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64BF">
              <w:rPr>
                <w:sz w:val="24"/>
                <w:szCs w:val="24"/>
              </w:rPr>
              <w:t>0,5</w:t>
            </w:r>
          </w:p>
        </w:tc>
      </w:tr>
    </w:tbl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  <w:highlight w:val="yellow"/>
        </w:rPr>
      </w:pPr>
    </w:p>
    <w:p w:rsidR="00830705" w:rsidRPr="00C364BF" w:rsidRDefault="00830705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3.</w:t>
      </w:r>
      <w:r w:rsidR="004469DF" w:rsidRPr="00C364BF">
        <w:rPr>
          <w:sz w:val="24"/>
          <w:szCs w:val="24"/>
        </w:rPr>
        <w:t>2.</w:t>
      </w:r>
      <w:r w:rsidRPr="00C364BF">
        <w:rPr>
          <w:sz w:val="24"/>
          <w:szCs w:val="24"/>
        </w:rPr>
        <w:t xml:space="preserve">Установить, что право на налоговую льготу по налогу на имущество физических лиц имеют категории налогоплательщиков, перечисленные в </w:t>
      </w:r>
      <w:hyperlink r:id="rId13" w:history="1">
        <w:r w:rsidRPr="00C364BF">
          <w:rPr>
            <w:color w:val="0000FF"/>
            <w:sz w:val="24"/>
            <w:szCs w:val="24"/>
          </w:rPr>
          <w:t>статье 407 главы 32</w:t>
        </w:r>
      </w:hyperlink>
      <w:r w:rsidRPr="00C364BF">
        <w:rPr>
          <w:sz w:val="24"/>
          <w:szCs w:val="24"/>
        </w:rPr>
        <w:t xml:space="preserve"> части второй Налогового кодекса Российской Федерации.</w:t>
      </w:r>
    </w:p>
    <w:p w:rsidR="004469DF" w:rsidRPr="00C364BF" w:rsidRDefault="004469DF" w:rsidP="0080720C">
      <w:pPr>
        <w:pStyle w:val="ConsPlusNormal"/>
        <w:ind w:firstLine="709"/>
        <w:jc w:val="both"/>
        <w:rPr>
          <w:sz w:val="24"/>
          <w:szCs w:val="24"/>
        </w:rPr>
      </w:pPr>
    </w:p>
    <w:p w:rsidR="004469DF" w:rsidRPr="00C364BF" w:rsidRDefault="004469DF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3.3.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4469DF" w:rsidRPr="00C364BF" w:rsidRDefault="004469DF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C364BF">
        <w:rPr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C364BF">
        <w:rPr>
          <w:sz w:val="24"/>
          <w:szCs w:val="24"/>
        </w:rPr>
        <w:t xml:space="preserve"> налоговых льгот.</w:t>
      </w:r>
    </w:p>
    <w:p w:rsidR="004469DF" w:rsidRPr="00C364BF" w:rsidRDefault="004469DF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4469DF" w:rsidRPr="00C364BF" w:rsidRDefault="004469DF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- квартира, часть квартиры или комната;</w:t>
      </w:r>
    </w:p>
    <w:p w:rsidR="004469DF" w:rsidRPr="00C364BF" w:rsidRDefault="004469DF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- жилой дом или часть жилого дома;</w:t>
      </w:r>
    </w:p>
    <w:p w:rsidR="004469DF" w:rsidRPr="00C364BF" w:rsidRDefault="004469DF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 xml:space="preserve">- гараж или </w:t>
      </w:r>
      <w:proofErr w:type="spellStart"/>
      <w:r w:rsidRPr="00C364BF">
        <w:rPr>
          <w:sz w:val="24"/>
          <w:szCs w:val="24"/>
        </w:rPr>
        <w:t>машино</w:t>
      </w:r>
      <w:proofErr w:type="spellEnd"/>
      <w:r w:rsidRPr="00C364BF">
        <w:rPr>
          <w:sz w:val="24"/>
          <w:szCs w:val="24"/>
        </w:rPr>
        <w:t>-место.</w:t>
      </w:r>
    </w:p>
    <w:p w:rsidR="004469DF" w:rsidRPr="00C364BF" w:rsidRDefault="004469DF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Pr="00C364BF">
        <w:rPr>
          <w:sz w:val="24"/>
          <w:szCs w:val="24"/>
        </w:rPr>
        <w:t>машино</w:t>
      </w:r>
      <w:proofErr w:type="spellEnd"/>
      <w:r w:rsidRPr="00C364BF">
        <w:rPr>
          <w:sz w:val="24"/>
          <w:szCs w:val="24"/>
        </w:rPr>
        <w:t>-мест, расположенных в таких объектах налогообложения.</w:t>
      </w:r>
    </w:p>
    <w:p w:rsidR="004469DF" w:rsidRPr="00C364BF" w:rsidRDefault="004469DF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Лица, имеющие право на налоговые льготы, указанные в настоящем пункте,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469DF" w:rsidRPr="00C364BF" w:rsidRDefault="004469DF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 xml:space="preserve">В случае если налогоплательщик - физическое лицо, имеющий право на налоговую льготу, не представил в налоговый орган заявление о предоставлении </w:t>
      </w:r>
      <w:r w:rsidRPr="00C364BF">
        <w:rPr>
          <w:sz w:val="24"/>
          <w:szCs w:val="24"/>
        </w:rPr>
        <w:lastRenderedPageBreak/>
        <w:t>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законами.</w:t>
      </w:r>
    </w:p>
    <w:p w:rsidR="006B66B8" w:rsidRPr="00C364BF" w:rsidRDefault="005C2A1A" w:rsidP="004469DF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 xml:space="preserve">3.4. </w:t>
      </w:r>
      <w:r w:rsidR="006B66B8" w:rsidRPr="00C364BF">
        <w:rPr>
          <w:sz w:val="24"/>
          <w:szCs w:val="24"/>
        </w:rPr>
        <w:t xml:space="preserve">Налог на имущество физических лиц подлежит уплате налогоплательщиками в срок, установленный </w:t>
      </w:r>
      <w:r w:rsidRPr="00C364BF">
        <w:rPr>
          <w:sz w:val="24"/>
          <w:szCs w:val="24"/>
        </w:rPr>
        <w:t xml:space="preserve">статьей 409 </w:t>
      </w:r>
      <w:r w:rsidR="006B66B8" w:rsidRPr="00C364BF">
        <w:rPr>
          <w:sz w:val="24"/>
          <w:szCs w:val="24"/>
        </w:rPr>
        <w:t>глав</w:t>
      </w:r>
      <w:r w:rsidRPr="00C364BF">
        <w:rPr>
          <w:sz w:val="24"/>
          <w:szCs w:val="24"/>
        </w:rPr>
        <w:t>ы</w:t>
      </w:r>
      <w:r w:rsidR="006B66B8" w:rsidRPr="00C364BF">
        <w:rPr>
          <w:sz w:val="24"/>
          <w:szCs w:val="24"/>
        </w:rPr>
        <w:t xml:space="preserve"> 32 Налогового кодекса Российской Федерации</w:t>
      </w:r>
      <w:r w:rsidRPr="00C364BF">
        <w:rPr>
          <w:sz w:val="24"/>
          <w:szCs w:val="24"/>
        </w:rPr>
        <w:t>.</w:t>
      </w:r>
    </w:p>
    <w:p w:rsidR="004469DF" w:rsidRPr="00C364BF" w:rsidRDefault="004469DF" w:rsidP="0080720C">
      <w:pPr>
        <w:pStyle w:val="ConsPlusNormal"/>
        <w:ind w:firstLine="709"/>
        <w:jc w:val="both"/>
        <w:rPr>
          <w:sz w:val="24"/>
          <w:szCs w:val="24"/>
        </w:rPr>
      </w:pPr>
    </w:p>
    <w:p w:rsidR="004469DF" w:rsidRPr="00C364BF" w:rsidRDefault="004469DF" w:rsidP="004469DF">
      <w:pPr>
        <w:pStyle w:val="ConsPlusNormal"/>
        <w:ind w:firstLine="0"/>
        <w:jc w:val="center"/>
        <w:rPr>
          <w:sz w:val="24"/>
          <w:szCs w:val="24"/>
        </w:rPr>
      </w:pPr>
      <w:r w:rsidRPr="00C364BF">
        <w:rPr>
          <w:sz w:val="24"/>
          <w:szCs w:val="24"/>
        </w:rPr>
        <w:t>IV. ЗЕМЕЛЬНЫЙ НАЛОГ</w:t>
      </w:r>
    </w:p>
    <w:p w:rsidR="004469DF" w:rsidRPr="00C364BF" w:rsidRDefault="004469DF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0B9B" w:rsidRPr="00C364BF" w:rsidRDefault="004469DF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64BF">
        <w:rPr>
          <w:rFonts w:ascii="Arial" w:hAnsi="Arial" w:cs="Arial"/>
          <w:sz w:val="24"/>
          <w:szCs w:val="24"/>
        </w:rPr>
        <w:t>4</w:t>
      </w:r>
      <w:r w:rsidR="000B0B9B" w:rsidRPr="00C364BF">
        <w:rPr>
          <w:rFonts w:ascii="Arial" w:hAnsi="Arial" w:cs="Arial"/>
          <w:sz w:val="24"/>
          <w:szCs w:val="24"/>
        </w:rPr>
        <w:t xml:space="preserve">.1. Земельный налог на территории </w:t>
      </w:r>
      <w:r w:rsidR="006F0C19" w:rsidRPr="00C364BF">
        <w:rPr>
          <w:rFonts w:ascii="Arial" w:hAnsi="Arial" w:cs="Arial"/>
          <w:sz w:val="24"/>
          <w:szCs w:val="24"/>
        </w:rPr>
        <w:t>Вознесенского</w:t>
      </w:r>
      <w:r w:rsidR="000B0B9B" w:rsidRPr="00C364BF">
        <w:rPr>
          <w:rFonts w:ascii="Arial" w:hAnsi="Arial" w:cs="Arial"/>
          <w:sz w:val="24"/>
          <w:szCs w:val="24"/>
        </w:rPr>
        <w:t xml:space="preserve"> сельсовета устанавливается и вводится в соответствии с </w:t>
      </w:r>
      <w:hyperlink r:id="rId14" w:history="1">
        <w:r w:rsidR="000B0B9B" w:rsidRPr="00C364BF">
          <w:rPr>
            <w:rFonts w:ascii="Arial" w:hAnsi="Arial" w:cs="Arial"/>
            <w:sz w:val="24"/>
            <w:szCs w:val="24"/>
          </w:rPr>
          <w:t>главой 31</w:t>
        </w:r>
      </w:hyperlink>
      <w:r w:rsidR="000B0B9B" w:rsidRPr="00C364BF">
        <w:rPr>
          <w:rFonts w:ascii="Arial" w:hAnsi="Arial" w:cs="Arial"/>
          <w:sz w:val="24"/>
          <w:szCs w:val="24"/>
        </w:rPr>
        <w:t xml:space="preserve"> Налогового кодекса Российской Федерации и настоящим Положением.</w:t>
      </w:r>
    </w:p>
    <w:p w:rsidR="000B0B9B" w:rsidRPr="00C364BF" w:rsidRDefault="004469DF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4.2.</w:t>
      </w:r>
      <w:r w:rsidR="000B0B9B" w:rsidRPr="00C364BF">
        <w:rPr>
          <w:sz w:val="24"/>
          <w:szCs w:val="24"/>
        </w:rPr>
        <w:t xml:space="preserve"> Налоговые ставки устанавливаются в следующих размерах:</w:t>
      </w:r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В размере 0,3 процента от кадастровой стоимости в отношении земельных участков:</w:t>
      </w:r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364BF">
        <w:rPr>
          <w:color w:val="000000" w:themeColor="text1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</w:t>
      </w:r>
      <w:r w:rsidRPr="00C364BF">
        <w:rPr>
          <w:sz w:val="24"/>
          <w:szCs w:val="24"/>
        </w:rPr>
        <w:t xml:space="preserve">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B0B9B" w:rsidRPr="00C364BF" w:rsidRDefault="000B0B9B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В размере 1,5 процента от кадастровой стоимости в отношении прочих земельных участков.</w:t>
      </w:r>
    </w:p>
    <w:p w:rsidR="004469DF" w:rsidRPr="00C364BF" w:rsidRDefault="004469DF" w:rsidP="004469D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364BF">
        <w:rPr>
          <w:color w:val="000000" w:themeColor="text1"/>
          <w:sz w:val="24"/>
          <w:szCs w:val="24"/>
        </w:rPr>
        <w:t>4</w:t>
      </w:r>
      <w:r w:rsidR="000B0B9B" w:rsidRPr="00C364BF">
        <w:rPr>
          <w:color w:val="000000" w:themeColor="text1"/>
          <w:sz w:val="24"/>
          <w:szCs w:val="24"/>
        </w:rPr>
        <w:t xml:space="preserve">.3. </w:t>
      </w:r>
      <w:r w:rsidRPr="00C364BF">
        <w:rPr>
          <w:color w:val="000000" w:themeColor="text1"/>
          <w:sz w:val="24"/>
          <w:szCs w:val="24"/>
        </w:rPr>
        <w:t>Порядок уплаты налога и авансовых платежей по налогу.</w:t>
      </w:r>
    </w:p>
    <w:p w:rsidR="004469DF" w:rsidRPr="00C364BF" w:rsidRDefault="004469DF" w:rsidP="004469D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364BF">
        <w:rPr>
          <w:color w:val="000000" w:themeColor="text1"/>
          <w:sz w:val="24"/>
          <w:szCs w:val="24"/>
        </w:rPr>
        <w:t>Налог подлежит уплате налогоплательщиками - организациями по истечении налогового периода.</w:t>
      </w:r>
    </w:p>
    <w:p w:rsidR="00BC3CFF" w:rsidRPr="00C364BF" w:rsidRDefault="004469DF" w:rsidP="004469D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364BF">
        <w:rPr>
          <w:color w:val="000000" w:themeColor="text1"/>
          <w:sz w:val="24"/>
          <w:szCs w:val="24"/>
        </w:rPr>
        <w:t>Указанные налогоплательщики уплачивают авансовые платежи по налогу по истечении отчетных периодов.</w:t>
      </w:r>
    </w:p>
    <w:p w:rsidR="000B0B9B" w:rsidRPr="00C364BF" w:rsidRDefault="004469DF" w:rsidP="0080720C">
      <w:pPr>
        <w:pStyle w:val="ConsPlusNormal"/>
        <w:ind w:firstLine="709"/>
        <w:jc w:val="both"/>
        <w:rPr>
          <w:sz w:val="24"/>
          <w:szCs w:val="24"/>
        </w:rPr>
      </w:pPr>
      <w:r w:rsidRPr="00C364BF">
        <w:rPr>
          <w:sz w:val="24"/>
          <w:szCs w:val="24"/>
        </w:rPr>
        <w:t>4</w:t>
      </w:r>
      <w:r w:rsidR="000B0B9B" w:rsidRPr="00C364BF">
        <w:rPr>
          <w:sz w:val="24"/>
          <w:szCs w:val="24"/>
        </w:rPr>
        <w:t xml:space="preserve">.4. Помимо </w:t>
      </w:r>
      <w:proofErr w:type="gramStart"/>
      <w:r w:rsidR="000B0B9B" w:rsidRPr="00C364BF">
        <w:rPr>
          <w:sz w:val="24"/>
          <w:szCs w:val="24"/>
        </w:rPr>
        <w:t>указанных</w:t>
      </w:r>
      <w:proofErr w:type="gramEnd"/>
      <w:r w:rsidR="000B0B9B" w:rsidRPr="00C364BF">
        <w:rPr>
          <w:sz w:val="24"/>
          <w:szCs w:val="24"/>
        </w:rPr>
        <w:t xml:space="preserve"> в статье 395 Налогового Кодекса Российской Федерации, также освобождаются от налогообложения:</w:t>
      </w:r>
    </w:p>
    <w:p w:rsidR="000B0B9B" w:rsidRPr="00C364BF" w:rsidRDefault="000B0B9B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64BF">
        <w:rPr>
          <w:rFonts w:ascii="Arial" w:hAnsi="Arial" w:cs="Arial"/>
          <w:sz w:val="24"/>
          <w:szCs w:val="24"/>
        </w:rPr>
        <w:t>- органы местного самоуправления в отношении земельных участков, предоставленных для обеспечения их деятельности;</w:t>
      </w:r>
    </w:p>
    <w:p w:rsidR="000B0B9B" w:rsidRPr="00C364BF" w:rsidRDefault="000B0B9B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64BF">
        <w:rPr>
          <w:rFonts w:ascii="Arial" w:hAnsi="Arial" w:cs="Arial"/>
          <w:sz w:val="24"/>
          <w:szCs w:val="24"/>
        </w:rPr>
        <w:t xml:space="preserve">- учреждения здравоохранения, образования, спорта, молодежной политики, культуры, социальной защиты и поддержки населения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</w:t>
      </w:r>
      <w:proofErr w:type="gramStart"/>
      <w:r w:rsidRPr="00C364BF">
        <w:rPr>
          <w:rFonts w:ascii="Arial" w:hAnsi="Arial" w:cs="Arial"/>
          <w:sz w:val="24"/>
          <w:szCs w:val="24"/>
        </w:rPr>
        <w:t>Федерации полномочий органов государственной власти Красноярского края</w:t>
      </w:r>
      <w:proofErr w:type="gramEnd"/>
      <w:r w:rsidRPr="00C364BF">
        <w:rPr>
          <w:rFonts w:ascii="Arial" w:hAnsi="Arial" w:cs="Arial"/>
          <w:sz w:val="24"/>
          <w:szCs w:val="24"/>
        </w:rPr>
        <w:t xml:space="preserve"> или органов местного самоуправления;</w:t>
      </w:r>
    </w:p>
    <w:p w:rsidR="000B0B9B" w:rsidRPr="00C364BF" w:rsidRDefault="000B0B9B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64BF">
        <w:rPr>
          <w:rFonts w:ascii="Arial" w:hAnsi="Arial" w:cs="Arial"/>
          <w:sz w:val="24"/>
          <w:szCs w:val="24"/>
        </w:rPr>
        <w:lastRenderedPageBreak/>
        <w:t>- налогоплательщики - в отношении земельных участков общего пользования, расположенные в границах муниципального обр</w:t>
      </w:r>
      <w:r w:rsidR="00830705" w:rsidRPr="00C364BF">
        <w:rPr>
          <w:rFonts w:ascii="Arial" w:hAnsi="Arial" w:cs="Arial"/>
          <w:sz w:val="24"/>
          <w:szCs w:val="24"/>
        </w:rPr>
        <w:t xml:space="preserve">азования </w:t>
      </w:r>
      <w:r w:rsidR="00F543E4" w:rsidRPr="00C364BF">
        <w:rPr>
          <w:rFonts w:ascii="Arial" w:hAnsi="Arial" w:cs="Arial"/>
          <w:sz w:val="24"/>
          <w:szCs w:val="24"/>
        </w:rPr>
        <w:t>Вознесенский</w:t>
      </w:r>
      <w:r w:rsidR="00830705" w:rsidRPr="00C364BF">
        <w:rPr>
          <w:rFonts w:ascii="Arial" w:hAnsi="Arial" w:cs="Arial"/>
          <w:sz w:val="24"/>
          <w:szCs w:val="24"/>
        </w:rPr>
        <w:t xml:space="preserve"> сельсовет;</w:t>
      </w:r>
    </w:p>
    <w:p w:rsidR="005C2A1A" w:rsidRPr="00C364BF" w:rsidRDefault="00830705" w:rsidP="0080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64BF">
        <w:rPr>
          <w:rFonts w:ascii="Arial" w:hAnsi="Arial" w:cs="Arial"/>
          <w:sz w:val="24"/>
          <w:szCs w:val="24"/>
        </w:rPr>
        <w:t>- организации, включенные в свободный реестр организаций оборонно-промышленного комплекса.</w:t>
      </w:r>
    </w:p>
    <w:p w:rsidR="0062187D" w:rsidRPr="00C364BF" w:rsidRDefault="005C2A1A" w:rsidP="005C2A1A">
      <w:pPr>
        <w:ind w:firstLine="708"/>
        <w:rPr>
          <w:rFonts w:ascii="Arial" w:hAnsi="Arial" w:cs="Arial"/>
          <w:sz w:val="24"/>
          <w:szCs w:val="24"/>
        </w:rPr>
      </w:pPr>
      <w:r w:rsidRPr="00C364BF">
        <w:rPr>
          <w:rFonts w:ascii="Arial" w:hAnsi="Arial" w:cs="Arial"/>
          <w:sz w:val="24"/>
          <w:szCs w:val="24"/>
        </w:rPr>
        <w:t>4.5. Земельный налог подлежит уплате налогоплательщиками в срок, установленный статьей 397 главы 31 Налогового кодекса Российской Федерации.</w:t>
      </w:r>
    </w:p>
    <w:sectPr w:rsidR="0062187D" w:rsidRPr="00C364BF" w:rsidSect="0011562C">
      <w:headerReference w:type="even" r:id="rId15"/>
      <w:footerReference w:type="first" r:id="rId16"/>
      <w:pgSz w:w="11906" w:h="16838"/>
      <w:pgMar w:top="1135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F0" w:rsidRDefault="005E20F0" w:rsidP="00983DB9">
      <w:pPr>
        <w:spacing w:after="0" w:line="240" w:lineRule="auto"/>
      </w:pPr>
      <w:r>
        <w:separator/>
      </w:r>
    </w:p>
  </w:endnote>
  <w:endnote w:type="continuationSeparator" w:id="0">
    <w:p w:rsidR="005E20F0" w:rsidRDefault="005E20F0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F0" w:rsidRDefault="005E20F0" w:rsidP="00983DB9">
      <w:pPr>
        <w:spacing w:after="0" w:line="240" w:lineRule="auto"/>
      </w:pPr>
      <w:r>
        <w:separator/>
      </w:r>
    </w:p>
  </w:footnote>
  <w:footnote w:type="continuationSeparator" w:id="0">
    <w:p w:rsidR="005E20F0" w:rsidRDefault="005E20F0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E200B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25B"/>
    <w:multiLevelType w:val="hybridMultilevel"/>
    <w:tmpl w:val="B4DC0AE6"/>
    <w:lvl w:ilvl="0" w:tplc="71A89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10FF2"/>
    <w:rsid w:val="00020B61"/>
    <w:rsid w:val="00022351"/>
    <w:rsid w:val="00030E5F"/>
    <w:rsid w:val="00040CB5"/>
    <w:rsid w:val="00077FEB"/>
    <w:rsid w:val="00083299"/>
    <w:rsid w:val="000A1AD0"/>
    <w:rsid w:val="000A49FA"/>
    <w:rsid w:val="000B03FC"/>
    <w:rsid w:val="000B0B9B"/>
    <w:rsid w:val="000D4D65"/>
    <w:rsid w:val="0011215B"/>
    <w:rsid w:val="00115277"/>
    <w:rsid w:val="0011562C"/>
    <w:rsid w:val="00120A63"/>
    <w:rsid w:val="00120F81"/>
    <w:rsid w:val="00131663"/>
    <w:rsid w:val="00132A12"/>
    <w:rsid w:val="00161A04"/>
    <w:rsid w:val="00174997"/>
    <w:rsid w:val="001915B5"/>
    <w:rsid w:val="00196E78"/>
    <w:rsid w:val="001C1474"/>
    <w:rsid w:val="001C1E2C"/>
    <w:rsid w:val="00202719"/>
    <w:rsid w:val="00203D23"/>
    <w:rsid w:val="00205506"/>
    <w:rsid w:val="00222F77"/>
    <w:rsid w:val="00227C2A"/>
    <w:rsid w:val="002524C6"/>
    <w:rsid w:val="002A3AC7"/>
    <w:rsid w:val="002B4C9F"/>
    <w:rsid w:val="002B643F"/>
    <w:rsid w:val="002C57F4"/>
    <w:rsid w:val="00307BD9"/>
    <w:rsid w:val="00310060"/>
    <w:rsid w:val="00312D61"/>
    <w:rsid w:val="00314BFA"/>
    <w:rsid w:val="00333F6E"/>
    <w:rsid w:val="003342A4"/>
    <w:rsid w:val="0034412E"/>
    <w:rsid w:val="00355674"/>
    <w:rsid w:val="00365E16"/>
    <w:rsid w:val="003A4462"/>
    <w:rsid w:val="003B4DE1"/>
    <w:rsid w:val="003D0950"/>
    <w:rsid w:val="003D68D8"/>
    <w:rsid w:val="003E7EC0"/>
    <w:rsid w:val="004400B1"/>
    <w:rsid w:val="004469DF"/>
    <w:rsid w:val="00454B77"/>
    <w:rsid w:val="00456955"/>
    <w:rsid w:val="00460A4D"/>
    <w:rsid w:val="004753DD"/>
    <w:rsid w:val="00476CCA"/>
    <w:rsid w:val="00481651"/>
    <w:rsid w:val="0048402B"/>
    <w:rsid w:val="00484E33"/>
    <w:rsid w:val="004B5EAC"/>
    <w:rsid w:val="004B627F"/>
    <w:rsid w:val="004D16D7"/>
    <w:rsid w:val="004D2DF9"/>
    <w:rsid w:val="004D5992"/>
    <w:rsid w:val="0050750B"/>
    <w:rsid w:val="00525746"/>
    <w:rsid w:val="005603DF"/>
    <w:rsid w:val="005610EA"/>
    <w:rsid w:val="00564AAF"/>
    <w:rsid w:val="00576585"/>
    <w:rsid w:val="005A4893"/>
    <w:rsid w:val="005B4463"/>
    <w:rsid w:val="005C2A1A"/>
    <w:rsid w:val="005D38BC"/>
    <w:rsid w:val="005E20F0"/>
    <w:rsid w:val="006201C1"/>
    <w:rsid w:val="0062187D"/>
    <w:rsid w:val="00635DF8"/>
    <w:rsid w:val="00653ADC"/>
    <w:rsid w:val="00680212"/>
    <w:rsid w:val="006846B7"/>
    <w:rsid w:val="00684ADA"/>
    <w:rsid w:val="006B66B8"/>
    <w:rsid w:val="006C0B6D"/>
    <w:rsid w:val="006C489D"/>
    <w:rsid w:val="006E0DE7"/>
    <w:rsid w:val="006E776F"/>
    <w:rsid w:val="006F0C19"/>
    <w:rsid w:val="0071080E"/>
    <w:rsid w:val="00784AFF"/>
    <w:rsid w:val="00794C6E"/>
    <w:rsid w:val="00794F43"/>
    <w:rsid w:val="00797E51"/>
    <w:rsid w:val="007A3AC9"/>
    <w:rsid w:val="007E1F6C"/>
    <w:rsid w:val="007E6760"/>
    <w:rsid w:val="007F0BBC"/>
    <w:rsid w:val="007F5E8A"/>
    <w:rsid w:val="0080720C"/>
    <w:rsid w:val="008078A1"/>
    <w:rsid w:val="00830705"/>
    <w:rsid w:val="008327EC"/>
    <w:rsid w:val="008346F0"/>
    <w:rsid w:val="00851521"/>
    <w:rsid w:val="00875425"/>
    <w:rsid w:val="00897724"/>
    <w:rsid w:val="008C391E"/>
    <w:rsid w:val="008C4B7D"/>
    <w:rsid w:val="008F619C"/>
    <w:rsid w:val="00922C22"/>
    <w:rsid w:val="00932116"/>
    <w:rsid w:val="00934BE8"/>
    <w:rsid w:val="00941940"/>
    <w:rsid w:val="009620DE"/>
    <w:rsid w:val="00971404"/>
    <w:rsid w:val="00983DB9"/>
    <w:rsid w:val="009B6116"/>
    <w:rsid w:val="009D6241"/>
    <w:rsid w:val="009E1C55"/>
    <w:rsid w:val="00A1360B"/>
    <w:rsid w:val="00A20B40"/>
    <w:rsid w:val="00A44C35"/>
    <w:rsid w:val="00AA7515"/>
    <w:rsid w:val="00AB77AE"/>
    <w:rsid w:val="00AD03A9"/>
    <w:rsid w:val="00AF20CC"/>
    <w:rsid w:val="00B048E0"/>
    <w:rsid w:val="00B04E07"/>
    <w:rsid w:val="00B06F5F"/>
    <w:rsid w:val="00B20C13"/>
    <w:rsid w:val="00B25B70"/>
    <w:rsid w:val="00B6223D"/>
    <w:rsid w:val="00B750AE"/>
    <w:rsid w:val="00B8011C"/>
    <w:rsid w:val="00B87E3C"/>
    <w:rsid w:val="00B970FC"/>
    <w:rsid w:val="00BC3CFF"/>
    <w:rsid w:val="00C0215F"/>
    <w:rsid w:val="00C113B4"/>
    <w:rsid w:val="00C17B98"/>
    <w:rsid w:val="00C226F2"/>
    <w:rsid w:val="00C30DEA"/>
    <w:rsid w:val="00C364BF"/>
    <w:rsid w:val="00C36AE0"/>
    <w:rsid w:val="00C4440D"/>
    <w:rsid w:val="00C72532"/>
    <w:rsid w:val="00C83AEF"/>
    <w:rsid w:val="00CA1E20"/>
    <w:rsid w:val="00CD0C88"/>
    <w:rsid w:val="00CD6D04"/>
    <w:rsid w:val="00CE2C9A"/>
    <w:rsid w:val="00CE2F52"/>
    <w:rsid w:val="00CE3CE2"/>
    <w:rsid w:val="00CF6E95"/>
    <w:rsid w:val="00D11C53"/>
    <w:rsid w:val="00D35B27"/>
    <w:rsid w:val="00D36B4F"/>
    <w:rsid w:val="00D47755"/>
    <w:rsid w:val="00D659E3"/>
    <w:rsid w:val="00D75D84"/>
    <w:rsid w:val="00D830BE"/>
    <w:rsid w:val="00D91179"/>
    <w:rsid w:val="00DB5773"/>
    <w:rsid w:val="00DC0F01"/>
    <w:rsid w:val="00DF387D"/>
    <w:rsid w:val="00E00EA9"/>
    <w:rsid w:val="00E014C1"/>
    <w:rsid w:val="00E0201E"/>
    <w:rsid w:val="00E200BB"/>
    <w:rsid w:val="00E31BBD"/>
    <w:rsid w:val="00E33595"/>
    <w:rsid w:val="00E35843"/>
    <w:rsid w:val="00E56567"/>
    <w:rsid w:val="00E84675"/>
    <w:rsid w:val="00E93EDF"/>
    <w:rsid w:val="00EE0834"/>
    <w:rsid w:val="00F20A07"/>
    <w:rsid w:val="00F251B3"/>
    <w:rsid w:val="00F34188"/>
    <w:rsid w:val="00F47685"/>
    <w:rsid w:val="00F543E4"/>
    <w:rsid w:val="00F81DE0"/>
    <w:rsid w:val="00F83B56"/>
    <w:rsid w:val="00F90123"/>
    <w:rsid w:val="00FB06F4"/>
    <w:rsid w:val="00FC6042"/>
    <w:rsid w:val="00FD6903"/>
    <w:rsid w:val="00FE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FC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FB06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2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0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Hyperlink"/>
    <w:basedOn w:val="a0"/>
    <w:uiPriority w:val="99"/>
    <w:semiHidden/>
    <w:unhideWhenUsed/>
    <w:rsid w:val="00BC3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2D25CD693CE7FCA13896C088DF872F66C50A489EFA9CDB91BB7F3091065DE4049A5375011E8B5E37B598746615607A32E801BED907B9L1c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2D25CD693CE7FCA13896C088DF872F66C50A489EFA9CDB91BB7F3091065DE4049A5375011E855E37B598746615607A32E801BED907B9L1c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2D25CD693CE7FCA13888CD9EB3D82066CC524095FA978BC4E97967CE565BB144DA55205059D6563FE0D7313306617B2DLEc0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82D25CD693CE7FCA13896C088DF872F66C40C4F90FE9CDB91BB7F3091065DE4049A5375011D825A3BEA9D61774D6E782DF700A0C505B81FL8c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2D25CD693CE7FCA13896C088DF872F66C4084E9EFC9CDB91BB7F3091065DE4049A53710216D70A78B4C4333206627B32EB01A1LDc2G" TargetMode="External"/><Relationship Id="rId14" Type="http://schemas.openxmlformats.org/officeDocument/2006/relationships/hyperlink" Target="consultantplus://offline/ref=5771C8DE8A47DF07C374EC059C0828EB63FC8BED3BD14937E25B6C00BDE99C1E4600423129FF9279E1A63B0244AA42AB00C5A3E1EE52CB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1557-9EE2-4973-BFE5-D69CD4EC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6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Vozn1</cp:lastModifiedBy>
  <cp:revision>24</cp:revision>
  <cp:lastPrinted>2023-07-20T03:43:00Z</cp:lastPrinted>
  <dcterms:created xsi:type="dcterms:W3CDTF">2021-11-16T07:52:00Z</dcterms:created>
  <dcterms:modified xsi:type="dcterms:W3CDTF">2023-08-02T09:47:00Z</dcterms:modified>
</cp:coreProperties>
</file>